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52362" w14:textId="77777777" w:rsidR="00CF2BB2" w:rsidRPr="00616464" w:rsidRDefault="00CF2BB2" w:rsidP="00D0103E">
      <w:pPr>
        <w:spacing w:before="0" w:after="0"/>
        <w:contextualSpacing/>
        <w:jc w:val="center"/>
        <w:rPr>
          <w:rFonts w:ascii="Times New Roman" w:eastAsia="Times New Roman" w:hAnsi="Times New Roman" w:cs="Times New Roman"/>
          <w:b/>
          <w:bCs/>
          <w:sz w:val="24"/>
          <w:szCs w:val="24"/>
          <w:lang w:eastAsia="hr-HR"/>
        </w:rPr>
      </w:pPr>
    </w:p>
    <w:p w14:paraId="1355C2C8" w14:textId="3CEABD83" w:rsidR="00D0103E" w:rsidRPr="00616464" w:rsidRDefault="00D0103E" w:rsidP="00D0103E">
      <w:pPr>
        <w:spacing w:before="0" w:after="0"/>
        <w:contextualSpacing/>
        <w:jc w:val="center"/>
        <w:rPr>
          <w:rFonts w:ascii="Times New Roman" w:eastAsia="Times New Roman" w:hAnsi="Times New Roman" w:cs="Times New Roman"/>
          <w:b/>
          <w:bCs/>
          <w:sz w:val="24"/>
          <w:szCs w:val="24"/>
          <w:lang w:eastAsia="hr-HR"/>
        </w:rPr>
      </w:pPr>
      <w:r w:rsidRPr="00616464">
        <w:rPr>
          <w:rFonts w:ascii="Times New Roman" w:eastAsia="Times New Roman" w:hAnsi="Times New Roman" w:cs="Times New Roman"/>
          <w:b/>
          <w:bCs/>
          <w:sz w:val="24"/>
          <w:szCs w:val="24"/>
          <w:lang w:eastAsia="hr-HR"/>
        </w:rPr>
        <w:t>PRAVILA O FINANCIJSKIM KOREKCIJAMA</w:t>
      </w:r>
    </w:p>
    <w:p w14:paraId="5C1E3F4E" w14:textId="77777777" w:rsidR="00D0103E" w:rsidRPr="00616464"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616464"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616464">
        <w:rPr>
          <w:rFonts w:ascii="Times New Roman" w:eastAsia="Times New Roman" w:hAnsi="Times New Roman" w:cs="Times New Roman"/>
          <w:b/>
          <w:i/>
          <w:iCs/>
          <w:sz w:val="24"/>
          <w:szCs w:val="24"/>
          <w:lang w:eastAsia="hr-HR"/>
        </w:rPr>
        <w:tab/>
      </w:r>
    </w:p>
    <w:p w14:paraId="457092D5" w14:textId="77777777" w:rsidR="00D0103E" w:rsidRPr="00616464"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616464">
        <w:rPr>
          <w:rFonts w:ascii="Times New Roman" w:eastAsia="Times New Roman" w:hAnsi="Times New Roman" w:cs="Times New Roman"/>
          <w:b/>
          <w:i/>
          <w:iCs/>
          <w:sz w:val="24"/>
          <w:szCs w:val="24"/>
          <w:lang w:eastAsia="hr-HR"/>
        </w:rPr>
        <w:t>Opće odredbe i definicije</w:t>
      </w:r>
    </w:p>
    <w:p w14:paraId="0ABDCE66" w14:textId="77777777" w:rsidR="00D0103E" w:rsidRPr="00616464"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616464" w:rsidRDefault="00D0103E" w:rsidP="00D0103E">
      <w:pPr>
        <w:spacing w:before="0" w:after="0"/>
        <w:contextualSpacing/>
        <w:jc w:val="center"/>
        <w:rPr>
          <w:rFonts w:ascii="Times New Roman" w:eastAsia="Times New Roman" w:hAnsi="Times New Roman" w:cs="Times New Roman"/>
          <w:sz w:val="24"/>
          <w:szCs w:val="24"/>
          <w:lang w:eastAsia="hr-HR"/>
        </w:rPr>
      </w:pPr>
      <w:r w:rsidRPr="00616464">
        <w:rPr>
          <w:rFonts w:ascii="Times New Roman" w:eastAsia="Times New Roman" w:hAnsi="Times New Roman" w:cs="Times New Roman"/>
          <w:sz w:val="24"/>
          <w:szCs w:val="24"/>
          <w:lang w:eastAsia="hr-HR"/>
        </w:rPr>
        <w:t>Članak 1.</w:t>
      </w:r>
    </w:p>
    <w:p w14:paraId="5C9A0B0B" w14:textId="77777777" w:rsidR="00D0103E" w:rsidRPr="00616464" w:rsidRDefault="00D0103E" w:rsidP="00D0103E">
      <w:pPr>
        <w:spacing w:before="0" w:after="0"/>
        <w:contextualSpacing/>
        <w:jc w:val="both"/>
        <w:rPr>
          <w:rFonts w:ascii="Times New Roman" w:eastAsia="Times New Roman" w:hAnsi="Times New Roman" w:cs="Times New Roman"/>
          <w:sz w:val="24"/>
          <w:szCs w:val="24"/>
          <w:lang w:eastAsia="hr-HR"/>
        </w:rPr>
      </w:pPr>
    </w:p>
    <w:p w14:paraId="3DC0C25C" w14:textId="54BE5E13" w:rsidR="00D0103E" w:rsidRPr="00E348A5" w:rsidRDefault="00D0103E" w:rsidP="00D0103E">
      <w:pPr>
        <w:spacing w:before="0" w:after="0"/>
        <w:contextualSpacing/>
        <w:jc w:val="both"/>
        <w:rPr>
          <w:rFonts w:ascii="Times New Roman" w:eastAsia="Times New Roman" w:hAnsi="Times New Roman" w:cs="Times New Roman"/>
          <w:bCs/>
          <w:sz w:val="24"/>
          <w:szCs w:val="24"/>
          <w:lang w:eastAsia="hr-HR"/>
        </w:rPr>
      </w:pPr>
      <w:r w:rsidRPr="00616464">
        <w:rPr>
          <w:rFonts w:ascii="Times New Roman" w:eastAsia="Times New Roman" w:hAnsi="Times New Roman" w:cs="Times New Roman"/>
          <w:sz w:val="24"/>
          <w:szCs w:val="24"/>
          <w:lang w:eastAsia="hr-HR"/>
        </w:rPr>
        <w:t xml:space="preserve">(1) </w:t>
      </w:r>
      <w:r w:rsidRPr="00E348A5">
        <w:rPr>
          <w:rFonts w:ascii="Times New Roman" w:eastAsia="Times New Roman" w:hAnsi="Times New Roman" w:cs="Times New Roman"/>
          <w:bCs/>
          <w:sz w:val="24"/>
          <w:szCs w:val="24"/>
          <w:lang w:eastAsia="hr-HR"/>
        </w:rPr>
        <w:t xml:space="preserve">Pravila o financijskim korekcijama (u daljnjem tekstu: Pravila), </w:t>
      </w:r>
      <w:r w:rsidRPr="00E348A5">
        <w:rPr>
          <w:rFonts w:ascii="Times New Roman" w:eastAsia="Times New Roman" w:hAnsi="Times New Roman" w:cs="Times New Roman"/>
          <w:sz w:val="24"/>
          <w:szCs w:val="24"/>
          <w:lang w:eastAsia="hr-HR"/>
        </w:rPr>
        <w:t xml:space="preserve">sastavni su dio </w:t>
      </w:r>
      <w:r w:rsidRPr="00E348A5">
        <w:rPr>
          <w:rFonts w:ascii="Times New Roman" w:eastAsia="Times New Roman" w:hAnsi="Times New Roman" w:cs="Times New Roman"/>
          <w:bCs/>
          <w:sz w:val="24"/>
          <w:szCs w:val="24"/>
          <w:lang w:eastAsia="hr-HR"/>
        </w:rPr>
        <w:t xml:space="preserve">Ugovora o dodjeli </w:t>
      </w:r>
      <w:r w:rsidR="00616464" w:rsidRPr="00E348A5">
        <w:rPr>
          <w:rFonts w:ascii="Times New Roman" w:eastAsia="Times New Roman" w:hAnsi="Times New Roman" w:cs="Times New Roman"/>
          <w:bCs/>
          <w:sz w:val="24"/>
          <w:szCs w:val="24"/>
          <w:lang w:eastAsia="hr-HR"/>
        </w:rPr>
        <w:t xml:space="preserve">posebnih </w:t>
      </w:r>
      <w:r w:rsidRPr="00E348A5">
        <w:rPr>
          <w:rFonts w:ascii="Times New Roman" w:eastAsia="Times New Roman" w:hAnsi="Times New Roman" w:cs="Times New Roman"/>
          <w:bCs/>
          <w:sz w:val="24"/>
          <w:szCs w:val="24"/>
          <w:lang w:eastAsia="hr-HR"/>
        </w:rPr>
        <w:t>sredstava</w:t>
      </w:r>
      <w:r w:rsidR="00616464" w:rsidRPr="00E348A5">
        <w:rPr>
          <w:rFonts w:ascii="Times New Roman" w:eastAsia="Times New Roman" w:hAnsi="Times New Roman" w:cs="Times New Roman"/>
          <w:bCs/>
          <w:sz w:val="24"/>
          <w:szCs w:val="24"/>
          <w:lang w:eastAsia="hr-HR"/>
        </w:rPr>
        <w:t xml:space="preserve"> (u daljnjem tekstu: ugovor)</w:t>
      </w:r>
      <w:r w:rsidRPr="00E348A5">
        <w:rPr>
          <w:rFonts w:ascii="Times New Roman" w:eastAsia="Times New Roman" w:hAnsi="Times New Roman" w:cs="Times New Roman"/>
          <w:bCs/>
          <w:sz w:val="24"/>
          <w:szCs w:val="24"/>
          <w:lang w:eastAsia="hr-HR"/>
        </w:rPr>
        <w:t xml:space="preserve"> za </w:t>
      </w:r>
      <w:r w:rsidR="002472FD">
        <w:rPr>
          <w:rFonts w:ascii="Times New Roman" w:eastAsia="Times New Roman" w:hAnsi="Times New Roman" w:cs="Times New Roman"/>
          <w:bCs/>
          <w:sz w:val="24"/>
          <w:szCs w:val="24"/>
          <w:lang w:eastAsia="hr-HR"/>
        </w:rPr>
        <w:t>projekte</w:t>
      </w:r>
      <w:r w:rsidRPr="00E348A5">
        <w:rPr>
          <w:rFonts w:ascii="Times New Roman" w:eastAsia="Times New Roman" w:hAnsi="Times New Roman" w:cs="Times New Roman"/>
          <w:bCs/>
          <w:sz w:val="24"/>
          <w:szCs w:val="24"/>
          <w:lang w:eastAsia="hr-HR"/>
        </w:rPr>
        <w:t xml:space="preserve"> koji se financiraju u okviru</w:t>
      </w:r>
      <w:r w:rsidR="00CF2BB2" w:rsidRPr="00E348A5">
        <w:rPr>
          <w:rFonts w:ascii="Times New Roman" w:eastAsia="Times New Roman" w:hAnsi="Times New Roman" w:cs="Times New Roman"/>
          <w:bCs/>
          <w:sz w:val="24"/>
          <w:szCs w:val="24"/>
          <w:lang w:eastAsia="hr-HR"/>
        </w:rPr>
        <w:t xml:space="preserve"> </w:t>
      </w:r>
      <w:r w:rsidR="00616464" w:rsidRPr="00E348A5">
        <w:rPr>
          <w:rFonts w:ascii="Times New Roman" w:eastAsia="Times New Roman" w:hAnsi="Times New Roman" w:cs="Times New Roman"/>
          <w:bCs/>
          <w:sz w:val="24"/>
          <w:szCs w:val="24"/>
          <w:lang w:eastAsia="hr-HR"/>
        </w:rPr>
        <w:t>Javn</w:t>
      </w:r>
      <w:r w:rsidR="00CA1491">
        <w:rPr>
          <w:rFonts w:ascii="Times New Roman" w:eastAsia="Times New Roman" w:hAnsi="Times New Roman" w:cs="Times New Roman"/>
          <w:bCs/>
          <w:sz w:val="24"/>
          <w:szCs w:val="24"/>
          <w:lang w:eastAsia="hr-HR"/>
        </w:rPr>
        <w:t>og</w:t>
      </w:r>
      <w:r w:rsidR="00616464" w:rsidRPr="00E348A5">
        <w:rPr>
          <w:rFonts w:ascii="Times New Roman" w:eastAsia="Times New Roman" w:hAnsi="Times New Roman" w:cs="Times New Roman"/>
          <w:bCs/>
          <w:sz w:val="24"/>
          <w:szCs w:val="24"/>
          <w:lang w:eastAsia="hr-HR"/>
        </w:rPr>
        <w:t xml:space="preserve"> natječaja za dodjelu posebnih sredstava za razvoj novih tehnologija i poslovnih procesa u cilju zapošljavanja i održavanja zaposlenosti</w:t>
      </w:r>
      <w:r w:rsidR="003C5926" w:rsidRPr="00E348A5">
        <w:rPr>
          <w:rFonts w:ascii="Times New Roman" w:eastAsia="Times New Roman" w:hAnsi="Times New Roman" w:cs="Times New Roman"/>
          <w:bCs/>
          <w:sz w:val="24"/>
          <w:szCs w:val="24"/>
          <w:lang w:eastAsia="hr-HR"/>
        </w:rPr>
        <w:t xml:space="preserve"> osoba s invaliditetom</w:t>
      </w:r>
      <w:r w:rsidR="00616464" w:rsidRPr="00E348A5">
        <w:rPr>
          <w:rFonts w:ascii="Times New Roman" w:eastAsia="Times New Roman" w:hAnsi="Times New Roman" w:cs="Times New Roman"/>
          <w:bCs/>
          <w:sz w:val="24"/>
          <w:szCs w:val="24"/>
          <w:lang w:eastAsia="hr-HR"/>
        </w:rPr>
        <w:t xml:space="preserve"> </w:t>
      </w:r>
      <w:r w:rsidR="00CA1491" w:rsidRPr="00F145CC">
        <w:rPr>
          <w:rFonts w:ascii="Times New Roman" w:eastAsia="Times New Roman" w:hAnsi="Times New Roman"/>
          <w:sz w:val="24"/>
          <w:szCs w:val="24"/>
          <w:lang w:eastAsia="hr-HR"/>
        </w:rPr>
        <w:t xml:space="preserve">kod neprofitnih organizacija koje obavljaju dio gospodarske djelatnosti na otvorenom tržištu rada </w:t>
      </w:r>
      <w:r w:rsidR="00616464" w:rsidRPr="00E348A5">
        <w:rPr>
          <w:rFonts w:ascii="Times New Roman" w:eastAsia="Times New Roman" w:hAnsi="Times New Roman" w:cs="Times New Roman"/>
          <w:bCs/>
          <w:sz w:val="24"/>
          <w:szCs w:val="24"/>
          <w:lang w:eastAsia="hr-HR"/>
        </w:rPr>
        <w:t>(u daljnjem tekstu: Javni natječaj</w:t>
      </w:r>
      <w:r w:rsidR="003C5926" w:rsidRPr="00E348A5">
        <w:rPr>
          <w:rFonts w:ascii="Times New Roman" w:eastAsia="Times New Roman" w:hAnsi="Times New Roman" w:cs="Times New Roman"/>
          <w:bCs/>
          <w:sz w:val="24"/>
          <w:szCs w:val="24"/>
          <w:lang w:eastAsia="hr-HR"/>
        </w:rPr>
        <w:t xml:space="preserve">; kategorije </w:t>
      </w:r>
      <w:r w:rsidR="002472FD">
        <w:rPr>
          <w:rFonts w:ascii="Times New Roman" w:eastAsia="Times New Roman" w:hAnsi="Times New Roman" w:cs="Times New Roman"/>
          <w:bCs/>
          <w:sz w:val="24"/>
          <w:szCs w:val="24"/>
          <w:lang w:eastAsia="hr-HR"/>
        </w:rPr>
        <w:t>prijavitelja</w:t>
      </w:r>
      <w:r w:rsidR="003C5926" w:rsidRPr="00E348A5">
        <w:rPr>
          <w:rFonts w:ascii="Times New Roman" w:eastAsia="Times New Roman" w:hAnsi="Times New Roman" w:cs="Times New Roman"/>
          <w:bCs/>
          <w:sz w:val="24"/>
          <w:szCs w:val="24"/>
          <w:lang w:eastAsia="hr-HR"/>
        </w:rPr>
        <w:t xml:space="preserve"> sukladno članku 35. stavak 2. alineje </w:t>
      </w:r>
      <w:r w:rsidR="00CA1491">
        <w:rPr>
          <w:rFonts w:ascii="Times New Roman" w:eastAsia="Times New Roman" w:hAnsi="Times New Roman" w:cs="Times New Roman"/>
          <w:bCs/>
          <w:sz w:val="24"/>
          <w:szCs w:val="24"/>
          <w:lang w:eastAsia="hr-HR"/>
        </w:rPr>
        <w:t>3</w:t>
      </w:r>
      <w:r w:rsidR="003C5926" w:rsidRPr="00E348A5">
        <w:rPr>
          <w:rFonts w:ascii="Times New Roman" w:eastAsia="Times New Roman" w:hAnsi="Times New Roman" w:cs="Times New Roman"/>
          <w:bCs/>
          <w:sz w:val="24"/>
          <w:szCs w:val="24"/>
          <w:lang w:eastAsia="hr-HR"/>
        </w:rPr>
        <w:t>. Pravilnika o poticajima pri zapošljavanju osoba s invaliditetom (NN 75/18, 120/18)</w:t>
      </w:r>
      <w:r w:rsidR="00616464" w:rsidRPr="00E348A5">
        <w:rPr>
          <w:rFonts w:ascii="Times New Roman" w:eastAsia="Times New Roman" w:hAnsi="Times New Roman" w:cs="Times New Roman"/>
          <w:bCs/>
          <w:sz w:val="24"/>
          <w:szCs w:val="24"/>
          <w:lang w:eastAsia="hr-HR"/>
        </w:rPr>
        <w:t>), a koje sufinancira Zavod za vještačenje, profesionalnu rehabilitaciju i zapošljavanje osoba s invaliditetom (u daljnjem tekstu: Zavod).</w:t>
      </w:r>
      <w:r w:rsidRPr="00E348A5">
        <w:rPr>
          <w:rFonts w:ascii="Times New Roman" w:eastAsia="Times New Roman" w:hAnsi="Times New Roman" w:cs="Times New Roman"/>
          <w:bCs/>
          <w:sz w:val="24"/>
          <w:szCs w:val="24"/>
          <w:lang w:eastAsia="hr-HR"/>
        </w:rPr>
        <w:t xml:space="preserve"> </w:t>
      </w:r>
    </w:p>
    <w:p w14:paraId="47FEFBDE" w14:textId="77777777" w:rsidR="00CF2BB2" w:rsidRPr="00E348A5" w:rsidRDefault="00CF2BB2" w:rsidP="00D0103E">
      <w:pPr>
        <w:spacing w:before="0" w:after="0"/>
        <w:contextualSpacing/>
        <w:jc w:val="both"/>
        <w:rPr>
          <w:rFonts w:ascii="Times New Roman" w:eastAsia="Times New Roman" w:hAnsi="Times New Roman" w:cs="Times New Roman"/>
          <w:sz w:val="24"/>
          <w:szCs w:val="24"/>
          <w:lang w:eastAsia="hr-HR"/>
        </w:rPr>
      </w:pPr>
    </w:p>
    <w:p w14:paraId="494AD9EA" w14:textId="77777777" w:rsidR="002472FD" w:rsidRPr="00E348A5" w:rsidRDefault="002472FD" w:rsidP="002472FD">
      <w:pPr>
        <w:spacing w:before="0" w:after="0"/>
        <w:contextualSpacing/>
        <w:jc w:val="both"/>
        <w:rPr>
          <w:rFonts w:ascii="Times New Roman" w:eastAsia="Times New Roman" w:hAnsi="Times New Roman" w:cs="Times New Roman"/>
          <w:sz w:val="24"/>
          <w:szCs w:val="24"/>
          <w:lang w:eastAsia="hr-HR"/>
        </w:rPr>
      </w:pPr>
      <w:r w:rsidRPr="00E348A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posebnih sredstava, određuju financijske korekcije i/ili mjera povrata dodijeljenih sredstava. </w:t>
      </w:r>
    </w:p>
    <w:p w14:paraId="5796BF8C" w14:textId="77777777" w:rsidR="002472FD" w:rsidRPr="00E348A5" w:rsidRDefault="002472FD" w:rsidP="002472FD">
      <w:pPr>
        <w:spacing w:before="0" w:after="0"/>
        <w:contextualSpacing/>
        <w:jc w:val="both"/>
        <w:rPr>
          <w:rFonts w:ascii="Times New Roman" w:eastAsia="Times New Roman" w:hAnsi="Times New Roman" w:cs="Times New Roman"/>
          <w:sz w:val="24"/>
          <w:szCs w:val="24"/>
          <w:lang w:eastAsia="hr-HR"/>
        </w:rPr>
      </w:pPr>
    </w:p>
    <w:p w14:paraId="4D3F3A05" w14:textId="77777777" w:rsidR="002472FD" w:rsidRPr="00E348A5" w:rsidRDefault="002472FD" w:rsidP="002472FD">
      <w:pPr>
        <w:spacing w:before="0" w:after="0"/>
        <w:contextualSpacing/>
        <w:jc w:val="both"/>
        <w:rPr>
          <w:rFonts w:ascii="Times New Roman" w:eastAsia="Calibri" w:hAnsi="Times New Roman" w:cs="Times New Roman"/>
          <w:sz w:val="24"/>
          <w:szCs w:val="24"/>
        </w:rPr>
      </w:pPr>
      <w:r w:rsidRPr="00E348A5">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posebnih sredstava te </w:t>
      </w:r>
      <w:r w:rsidRPr="00E348A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mjere povrata bude nužna i prikladna. </w:t>
      </w:r>
    </w:p>
    <w:p w14:paraId="0DA1BBB2" w14:textId="77777777" w:rsidR="002472FD" w:rsidRPr="00E348A5" w:rsidRDefault="002472FD" w:rsidP="002472FD">
      <w:pPr>
        <w:spacing w:before="0" w:after="0"/>
        <w:contextualSpacing/>
        <w:jc w:val="both"/>
        <w:rPr>
          <w:rFonts w:ascii="Times New Roman" w:eastAsia="Calibri" w:hAnsi="Times New Roman" w:cs="Times New Roman"/>
          <w:sz w:val="24"/>
          <w:szCs w:val="24"/>
        </w:rPr>
      </w:pPr>
    </w:p>
    <w:p w14:paraId="10AA4208" w14:textId="77777777" w:rsidR="002472FD" w:rsidRPr="00E348A5" w:rsidRDefault="002472FD" w:rsidP="002472FD">
      <w:pPr>
        <w:spacing w:before="0" w:after="0"/>
        <w:contextualSpacing/>
        <w:jc w:val="both"/>
        <w:rPr>
          <w:rFonts w:ascii="Times New Roman" w:eastAsia="Times New Roman" w:hAnsi="Times New Roman" w:cs="Times New Roman"/>
          <w:bCs/>
          <w:sz w:val="24"/>
          <w:szCs w:val="24"/>
          <w:lang w:eastAsia="hr-HR"/>
        </w:rPr>
      </w:pPr>
      <w:r w:rsidRPr="00E348A5">
        <w:rPr>
          <w:rFonts w:ascii="Times New Roman" w:eastAsia="Calibri" w:hAnsi="Times New Roman" w:cs="Times New Roman"/>
          <w:sz w:val="24"/>
          <w:szCs w:val="24"/>
        </w:rPr>
        <w:t xml:space="preserve">(4) Prijavitelji, odnosno korisnici, te nadležno tijelo postupaju u skladu s pravilima i načelima javne nabave, odnosno nabave koju provode </w:t>
      </w:r>
      <w:proofErr w:type="spellStart"/>
      <w:r w:rsidRPr="00E348A5">
        <w:rPr>
          <w:rFonts w:ascii="Times New Roman" w:eastAsia="Calibri" w:hAnsi="Times New Roman" w:cs="Times New Roman"/>
          <w:sz w:val="24"/>
          <w:szCs w:val="24"/>
        </w:rPr>
        <w:t>neobveznici</w:t>
      </w:r>
      <w:proofErr w:type="spellEnd"/>
      <w:r w:rsidRPr="00E348A5">
        <w:rPr>
          <w:rFonts w:ascii="Times New Roman" w:eastAsia="Calibri" w:hAnsi="Times New Roman" w:cs="Times New Roman"/>
          <w:sz w:val="24"/>
          <w:szCs w:val="24"/>
        </w:rPr>
        <w:t xml:space="preserve"> Zakona o javnoj nabavi, kao i pravilima i načelima Ugovora o funkcioniranju Europske unije (pročišćene verzije Ugovora o Europskoj uniji i Ugovora o funkcioniranju Europske unije, SL C 202, 7.6.2016.) koja uključuju slobodu kretanja roba, pravo poslovnog </w:t>
      </w:r>
      <w:proofErr w:type="spellStart"/>
      <w:r w:rsidRPr="00E348A5">
        <w:rPr>
          <w:rFonts w:ascii="Times New Roman" w:eastAsia="Calibri" w:hAnsi="Times New Roman" w:cs="Times New Roman"/>
          <w:sz w:val="24"/>
          <w:szCs w:val="24"/>
        </w:rPr>
        <w:t>nastana</w:t>
      </w:r>
      <w:proofErr w:type="spellEnd"/>
      <w:r w:rsidRPr="00E348A5">
        <w:rPr>
          <w:rFonts w:ascii="Times New Roman" w:eastAsia="Calibri" w:hAnsi="Times New Roman" w:cs="Times New Roman"/>
          <w:sz w:val="24"/>
          <w:szCs w:val="24"/>
        </w:rPr>
        <w:t>, slobodu pružanja usluga, nediskriminaciju i jednako postupanje, transparentnost, proporcionalnost i uzajamno priznavanje.</w:t>
      </w:r>
    </w:p>
    <w:p w14:paraId="6EB3E061" w14:textId="77777777" w:rsidR="002472FD" w:rsidRPr="00E348A5" w:rsidRDefault="002472FD" w:rsidP="002472FD">
      <w:pPr>
        <w:spacing w:before="0" w:after="0"/>
        <w:contextualSpacing/>
        <w:jc w:val="both"/>
        <w:rPr>
          <w:rFonts w:ascii="Times New Roman" w:eastAsia="Times New Roman" w:hAnsi="Times New Roman" w:cs="Times New Roman"/>
          <w:bCs/>
          <w:sz w:val="24"/>
          <w:szCs w:val="24"/>
          <w:lang w:eastAsia="hr-HR"/>
        </w:rPr>
      </w:pPr>
    </w:p>
    <w:p w14:paraId="05B3E147" w14:textId="77777777" w:rsidR="002472FD" w:rsidRPr="00E348A5" w:rsidRDefault="002472FD" w:rsidP="002472FD">
      <w:pPr>
        <w:spacing w:before="0" w:after="0"/>
        <w:contextualSpacing/>
        <w:jc w:val="both"/>
        <w:rPr>
          <w:rFonts w:ascii="Times New Roman" w:eastAsia="Times New Roman" w:hAnsi="Times New Roman" w:cs="Times New Roman"/>
          <w:b/>
          <w:bCs/>
          <w:sz w:val="24"/>
          <w:szCs w:val="24"/>
          <w:lang w:eastAsia="hr-HR"/>
        </w:rPr>
      </w:pPr>
      <w:r w:rsidRPr="00E348A5">
        <w:rPr>
          <w:rFonts w:ascii="Times New Roman" w:eastAsia="Times New Roman" w:hAnsi="Times New Roman" w:cs="Times New Roman"/>
          <w:bCs/>
          <w:sz w:val="24"/>
          <w:szCs w:val="24"/>
          <w:lang w:eastAsia="hr-HR"/>
        </w:rPr>
        <w:t>(5) Prihvaćanjem ovih Pravila korisnik pristaje da mu nadležno tijelo, u slučajevima i pod uvjetima te na način definiran ovim Pravilima, određuje financijske korekcije.</w:t>
      </w:r>
    </w:p>
    <w:p w14:paraId="60D613F8" w14:textId="77777777" w:rsidR="002472FD" w:rsidRPr="00E348A5" w:rsidRDefault="002472FD" w:rsidP="002472FD">
      <w:pPr>
        <w:spacing w:before="0" w:after="0"/>
        <w:contextualSpacing/>
        <w:jc w:val="both"/>
        <w:rPr>
          <w:rFonts w:ascii="Times New Roman" w:eastAsia="Times New Roman" w:hAnsi="Times New Roman" w:cs="Times New Roman"/>
          <w:sz w:val="24"/>
          <w:szCs w:val="24"/>
          <w:lang w:eastAsia="hr-HR"/>
        </w:rPr>
      </w:pPr>
    </w:p>
    <w:p w14:paraId="0FC8ED42" w14:textId="77777777" w:rsidR="002472FD" w:rsidRPr="00E348A5" w:rsidRDefault="002472FD" w:rsidP="002472FD">
      <w:pPr>
        <w:spacing w:before="0" w:after="0"/>
        <w:contextualSpacing/>
        <w:jc w:val="center"/>
        <w:rPr>
          <w:rFonts w:ascii="Times New Roman" w:eastAsia="Times New Roman" w:hAnsi="Times New Roman" w:cs="Times New Roman"/>
          <w:sz w:val="24"/>
          <w:szCs w:val="24"/>
          <w:lang w:eastAsia="hr-HR"/>
        </w:rPr>
      </w:pPr>
      <w:r w:rsidRPr="00E348A5">
        <w:rPr>
          <w:rFonts w:ascii="Times New Roman" w:eastAsia="Times New Roman" w:hAnsi="Times New Roman" w:cs="Times New Roman"/>
          <w:sz w:val="24"/>
          <w:szCs w:val="24"/>
          <w:lang w:eastAsia="hr-HR"/>
        </w:rPr>
        <w:t>Članak 2.</w:t>
      </w:r>
    </w:p>
    <w:p w14:paraId="2A42C07D" w14:textId="77777777" w:rsidR="002472FD" w:rsidRPr="00E348A5" w:rsidRDefault="002472FD" w:rsidP="002472FD">
      <w:pPr>
        <w:spacing w:before="0" w:after="0"/>
        <w:contextualSpacing/>
        <w:jc w:val="center"/>
        <w:rPr>
          <w:rFonts w:ascii="Times New Roman" w:eastAsia="Times New Roman" w:hAnsi="Times New Roman" w:cs="Times New Roman"/>
          <w:sz w:val="24"/>
          <w:szCs w:val="24"/>
          <w:lang w:eastAsia="hr-HR"/>
        </w:rPr>
      </w:pPr>
    </w:p>
    <w:p w14:paraId="5DDF4823" w14:textId="77777777" w:rsidR="002472FD" w:rsidRPr="00E348A5" w:rsidRDefault="002472FD" w:rsidP="002472FD">
      <w:pPr>
        <w:spacing w:before="0" w:after="0"/>
        <w:contextualSpacing/>
        <w:rPr>
          <w:rFonts w:ascii="Times New Roman" w:eastAsia="Times New Roman" w:hAnsi="Times New Roman" w:cs="Times New Roman"/>
          <w:sz w:val="24"/>
          <w:szCs w:val="24"/>
          <w:lang w:eastAsia="hr-HR"/>
        </w:rPr>
      </w:pPr>
      <w:r w:rsidRPr="00E348A5">
        <w:rPr>
          <w:rFonts w:ascii="Times New Roman" w:eastAsia="Times New Roman" w:hAnsi="Times New Roman" w:cs="Times New Roman"/>
          <w:sz w:val="24"/>
          <w:szCs w:val="24"/>
          <w:lang w:eastAsia="hr-HR"/>
        </w:rPr>
        <w:t>(1) Pojedini pojmovi u smislu ovih Pravila imaju sljedeće značenje:</w:t>
      </w:r>
    </w:p>
    <w:p w14:paraId="59DF408D" w14:textId="77777777" w:rsidR="002472FD" w:rsidRPr="00E348A5" w:rsidRDefault="002472FD" w:rsidP="002472FD">
      <w:pPr>
        <w:spacing w:before="0" w:after="0"/>
        <w:contextualSpacing/>
        <w:jc w:val="both"/>
        <w:rPr>
          <w:rFonts w:ascii="Times New Roman" w:eastAsia="Times New Roman" w:hAnsi="Times New Roman" w:cs="Times New Roman"/>
          <w:sz w:val="24"/>
          <w:szCs w:val="24"/>
          <w:lang w:eastAsia="hr-HR"/>
        </w:rPr>
      </w:pPr>
    </w:p>
    <w:p w14:paraId="64BC5942" w14:textId="77777777" w:rsidR="002472FD" w:rsidRPr="00E348A5" w:rsidRDefault="002472FD" w:rsidP="002472FD">
      <w:pPr>
        <w:autoSpaceDE w:val="0"/>
        <w:autoSpaceDN w:val="0"/>
        <w:adjustRightInd w:val="0"/>
        <w:spacing w:before="0" w:after="0"/>
        <w:contextualSpacing/>
        <w:jc w:val="both"/>
        <w:rPr>
          <w:rFonts w:ascii="Times New Roman" w:eastAsia="Calibri" w:hAnsi="Times New Roman" w:cs="Times New Roman"/>
          <w:sz w:val="24"/>
          <w:szCs w:val="24"/>
        </w:rPr>
      </w:pPr>
      <w:r w:rsidRPr="00E348A5">
        <w:rPr>
          <w:rFonts w:ascii="Times New Roman" w:eastAsia="Times New Roman" w:hAnsi="Times New Roman" w:cs="Times New Roman"/>
          <w:sz w:val="24"/>
          <w:szCs w:val="24"/>
          <w:lang w:eastAsia="hr-HR"/>
        </w:rPr>
        <w:t>1.</w:t>
      </w:r>
      <w:r w:rsidRPr="00E348A5">
        <w:rPr>
          <w:rFonts w:ascii="Times New Roman" w:eastAsia="Times New Roman" w:hAnsi="Times New Roman" w:cs="Times New Roman"/>
          <w:i/>
          <w:sz w:val="24"/>
          <w:szCs w:val="24"/>
          <w:lang w:eastAsia="hr-HR"/>
        </w:rPr>
        <w:t xml:space="preserve"> Financijska korekcija</w:t>
      </w:r>
      <w:r w:rsidRPr="00E348A5">
        <w:rPr>
          <w:rFonts w:ascii="Times New Roman" w:eastAsia="Times New Roman" w:hAnsi="Times New Roman" w:cs="Times New Roman"/>
          <w:i/>
          <w:sz w:val="24"/>
          <w:szCs w:val="24"/>
          <w:vertAlign w:val="superscript"/>
          <w:lang w:eastAsia="hr-HR"/>
        </w:rPr>
        <w:footnoteReference w:id="1"/>
      </w:r>
      <w:r w:rsidRPr="00E348A5">
        <w:rPr>
          <w:rFonts w:ascii="Times New Roman" w:eastAsia="Times New Roman" w:hAnsi="Times New Roman" w:cs="Times New Roman"/>
          <w:sz w:val="24"/>
          <w:szCs w:val="24"/>
          <w:lang w:eastAsia="hr-HR"/>
        </w:rPr>
        <w:t xml:space="preserve"> je instrument kojim se nakon što je nadležno tijelo utvrdilo nepravilnost koju je počinio prijavitelj odnosno korisnik posebnih sredstava,</w:t>
      </w:r>
      <w:r w:rsidRPr="00E348A5">
        <w:rPr>
          <w:rFonts w:ascii="Times New Roman" w:eastAsia="Calibri" w:hAnsi="Times New Roman" w:cs="Times New Roman"/>
          <w:sz w:val="24"/>
          <w:szCs w:val="24"/>
        </w:rPr>
        <w:t xml:space="preserve"> umanjuju posebna sredstva iz ugovora i nalaže povrat cijelog ili dijela financiranja isplaćenog korisniku.</w:t>
      </w:r>
    </w:p>
    <w:p w14:paraId="28B9125E" w14:textId="77777777" w:rsidR="002472FD" w:rsidRPr="00E348A5" w:rsidRDefault="002472FD" w:rsidP="002472FD">
      <w:pPr>
        <w:jc w:val="both"/>
        <w:rPr>
          <w:rFonts w:ascii="Times New Roman" w:eastAsia="Times New Roman" w:hAnsi="Times New Roman" w:cs="Times New Roman"/>
          <w:sz w:val="24"/>
          <w:szCs w:val="24"/>
        </w:rPr>
      </w:pPr>
      <w:r w:rsidRPr="00E348A5">
        <w:rPr>
          <w:rFonts w:ascii="Times New Roman" w:eastAsia="Times New Roman" w:hAnsi="Times New Roman" w:cs="Times New Roman"/>
          <w:sz w:val="24"/>
          <w:szCs w:val="24"/>
        </w:rPr>
        <w:lastRenderedPageBreak/>
        <w:t xml:space="preserve">2. </w:t>
      </w:r>
      <w:r w:rsidRPr="00E348A5">
        <w:rPr>
          <w:rFonts w:ascii="Times New Roman" w:eastAsia="Times New Roman" w:hAnsi="Times New Roman" w:cs="Times New Roman"/>
          <w:i/>
          <w:sz w:val="24"/>
          <w:szCs w:val="24"/>
        </w:rPr>
        <w:t>Nadležno tijelo</w:t>
      </w:r>
      <w:r w:rsidRPr="00E348A5">
        <w:rPr>
          <w:rFonts w:ascii="Times New Roman" w:eastAsia="Times New Roman" w:hAnsi="Times New Roman" w:cs="Times New Roman"/>
          <w:sz w:val="24"/>
          <w:szCs w:val="24"/>
        </w:rPr>
        <w:t xml:space="preserve"> je Zavod za vještačenje, profesionalnu rehabilitaciju i zapošljavanje osoba s invaliditetom.</w:t>
      </w:r>
    </w:p>
    <w:p w14:paraId="5F026E5F" w14:textId="77777777" w:rsidR="002472FD" w:rsidRPr="00A60E1A" w:rsidRDefault="002472FD" w:rsidP="002472FD">
      <w:pPr>
        <w:jc w:val="both"/>
        <w:rPr>
          <w:rFonts w:ascii="Times New Roman" w:eastAsia="Times New Roman" w:hAnsi="Times New Roman" w:cs="Times New Roman"/>
          <w:sz w:val="24"/>
          <w:szCs w:val="24"/>
        </w:rPr>
      </w:pPr>
      <w:r w:rsidRPr="00A60E1A">
        <w:rPr>
          <w:rFonts w:ascii="Times New Roman" w:eastAsia="Times New Roman" w:hAnsi="Times New Roman" w:cs="Times New Roman"/>
          <w:sz w:val="24"/>
          <w:szCs w:val="24"/>
          <w:lang w:eastAsia="hr-HR"/>
        </w:rPr>
        <w:t xml:space="preserve">3. </w:t>
      </w:r>
      <w:r w:rsidRPr="00A60E1A">
        <w:rPr>
          <w:rFonts w:ascii="Times New Roman" w:eastAsia="Times New Roman" w:hAnsi="Times New Roman" w:cs="Times New Roman"/>
          <w:i/>
          <w:sz w:val="24"/>
          <w:szCs w:val="24"/>
          <w:lang w:eastAsia="hr-HR"/>
        </w:rPr>
        <w:t>Nepravilnost</w:t>
      </w:r>
      <w:r w:rsidRPr="00A60E1A">
        <w:rPr>
          <w:rFonts w:ascii="Times New Roman" w:eastAsia="Times New Roman" w:hAnsi="Times New Roman" w:cs="Times New Roman"/>
          <w:sz w:val="24"/>
          <w:szCs w:val="24"/>
          <w:lang w:eastAsia="hr-HR"/>
        </w:rPr>
        <w:t xml:space="preserve"> je </w:t>
      </w:r>
      <w:r w:rsidRPr="00A60E1A">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Pr>
          <w:rFonts w:ascii="Times New Roman" w:eastAsia="Calibri" w:hAnsi="Times New Roman" w:cs="Times New Roman"/>
          <w:sz w:val="24"/>
          <w:szCs w:val="24"/>
        </w:rPr>
        <w:t>projekta</w:t>
      </w:r>
      <w:r w:rsidRPr="00A60E1A">
        <w:rPr>
          <w:rFonts w:ascii="Times New Roman" w:eastAsia="Calibri" w:hAnsi="Times New Roman" w:cs="Times New Roman"/>
          <w:sz w:val="24"/>
          <w:szCs w:val="24"/>
        </w:rPr>
        <w:t xml:space="preserve"> prijavljenog na Javni natječaj nadležnog tijela</w:t>
      </w:r>
      <w:r w:rsidRPr="00A60E1A">
        <w:rPr>
          <w:rFonts w:ascii="Times New Roman" w:eastAsia="Times New Roman" w:hAnsi="Times New Roman" w:cs="Times New Roman"/>
          <w:sz w:val="24"/>
          <w:szCs w:val="24"/>
        </w:rPr>
        <w:t xml:space="preserve"> </w:t>
      </w:r>
      <w:r w:rsidRPr="00A60E1A">
        <w:rPr>
          <w:rFonts w:ascii="Times New Roman" w:eastAsia="Calibri" w:hAnsi="Times New Roman" w:cs="Times New Roman"/>
          <w:sz w:val="24"/>
          <w:szCs w:val="24"/>
        </w:rPr>
        <w:t>koje šteti, ili bi moglo naštetiti proračunu nadležnog tijela, tako da optereti proračun nadležnog tijela neopravdanim izdatkom.</w:t>
      </w:r>
    </w:p>
    <w:p w14:paraId="7B5124A0" w14:textId="77777777" w:rsidR="002472FD" w:rsidRPr="00A60E1A" w:rsidRDefault="002472FD" w:rsidP="002472FD">
      <w:pPr>
        <w:spacing w:before="0" w:after="0"/>
        <w:contextualSpacing/>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xml:space="preserve">4. </w:t>
      </w:r>
      <w:r w:rsidRPr="00A60E1A">
        <w:rPr>
          <w:rFonts w:ascii="Times New Roman" w:eastAsia="Calibri" w:hAnsi="Times New Roman" w:cs="Times New Roman"/>
          <w:i/>
          <w:sz w:val="24"/>
          <w:szCs w:val="24"/>
        </w:rPr>
        <w:t>Prijevara</w:t>
      </w:r>
      <w:r w:rsidRPr="00A60E1A">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nadležnog tijela,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Republike Hrvatske, neobjavljivanje podataka što predstavlja kršenje određene obveze s istim učinkom, ili pogrešna primjena zakonski dobivene koristi (primjerice, zlouporaba zakonski dobivenih plaćanja poreza) s istim učinkom.</w:t>
      </w:r>
    </w:p>
    <w:p w14:paraId="72F70076" w14:textId="77777777" w:rsidR="002472FD" w:rsidRPr="00A60E1A" w:rsidRDefault="002472FD" w:rsidP="002472FD">
      <w:pPr>
        <w:spacing w:before="0" w:after="0"/>
        <w:contextualSpacing/>
        <w:jc w:val="both"/>
        <w:rPr>
          <w:rFonts w:ascii="Times New Roman" w:eastAsia="Calibri" w:hAnsi="Times New Roman" w:cs="Times New Roman"/>
          <w:sz w:val="24"/>
          <w:szCs w:val="24"/>
        </w:rPr>
      </w:pPr>
    </w:p>
    <w:p w14:paraId="08D9B644" w14:textId="77777777" w:rsidR="002472FD" w:rsidRPr="00A60E1A" w:rsidRDefault="002472FD" w:rsidP="002472FD">
      <w:pPr>
        <w:spacing w:before="0" w:after="0"/>
        <w:contextualSpacing/>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Prijevara jest nepravilnost. Podrazumijeva kumulativno ispunjenje sljedećih uvjeta:</w:t>
      </w:r>
    </w:p>
    <w:p w14:paraId="23320ADF" w14:textId="77777777" w:rsidR="002472FD" w:rsidRPr="00A60E1A" w:rsidRDefault="002472FD" w:rsidP="002472FD">
      <w:pPr>
        <w:spacing w:before="0" w:after="0"/>
        <w:ind w:left="142"/>
        <w:contextualSpacing/>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donesena je pravomoćna presuda, i</w:t>
      </w:r>
    </w:p>
    <w:p w14:paraId="51D7E161" w14:textId="77777777" w:rsidR="002472FD" w:rsidRPr="00A60E1A" w:rsidRDefault="002472FD" w:rsidP="002472FD">
      <w:pPr>
        <w:spacing w:before="0" w:after="0"/>
        <w:ind w:left="142"/>
        <w:contextualSpacing/>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xml:space="preserve">- utvrđena je poveznica između kaznenog djela i </w:t>
      </w:r>
      <w:r>
        <w:rPr>
          <w:rFonts w:ascii="Times New Roman" w:eastAsia="Calibri" w:hAnsi="Times New Roman" w:cs="Times New Roman"/>
          <w:sz w:val="24"/>
          <w:szCs w:val="24"/>
        </w:rPr>
        <w:t>projekta</w:t>
      </w:r>
      <w:r w:rsidRPr="00A60E1A">
        <w:rPr>
          <w:rFonts w:ascii="Times New Roman" w:eastAsia="Calibri" w:hAnsi="Times New Roman" w:cs="Times New Roman"/>
          <w:sz w:val="24"/>
          <w:szCs w:val="24"/>
        </w:rPr>
        <w:t>.</w:t>
      </w:r>
    </w:p>
    <w:p w14:paraId="61EE344E" w14:textId="77777777" w:rsidR="002472FD" w:rsidRPr="00A60E1A" w:rsidRDefault="002472FD" w:rsidP="002472FD">
      <w:pPr>
        <w:spacing w:before="0" w:after="0"/>
        <w:contextualSpacing/>
        <w:jc w:val="both"/>
        <w:rPr>
          <w:rFonts w:ascii="Times New Roman" w:eastAsia="Calibri" w:hAnsi="Times New Roman" w:cs="Times New Roman"/>
          <w:sz w:val="24"/>
          <w:szCs w:val="24"/>
        </w:rPr>
      </w:pPr>
    </w:p>
    <w:p w14:paraId="0A598E06" w14:textId="77777777" w:rsidR="002472FD" w:rsidRPr="00A60E1A" w:rsidRDefault="002472FD" w:rsidP="002472FD">
      <w:pPr>
        <w:spacing w:before="0" w:after="0"/>
        <w:contextualSpacing/>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Nadležno tijelo može sumnjati na prijevaru, što može biti osnova za poduzimanje određenih radnji.</w:t>
      </w:r>
    </w:p>
    <w:p w14:paraId="28AA2F0F" w14:textId="77777777" w:rsidR="002472FD" w:rsidRPr="00A60E1A" w:rsidRDefault="002472FD" w:rsidP="002472FD">
      <w:pPr>
        <w:spacing w:before="0" w:after="0"/>
        <w:contextualSpacing/>
        <w:jc w:val="center"/>
        <w:rPr>
          <w:rFonts w:ascii="Times New Roman" w:eastAsia="Times New Roman" w:hAnsi="Times New Roman" w:cs="Times New Roman"/>
          <w:b/>
          <w:i/>
          <w:sz w:val="24"/>
          <w:szCs w:val="24"/>
          <w:lang w:eastAsia="hr-HR"/>
        </w:rPr>
      </w:pPr>
    </w:p>
    <w:p w14:paraId="23DC12BD" w14:textId="77777777" w:rsidR="002472FD" w:rsidRPr="00A60E1A" w:rsidRDefault="002472FD" w:rsidP="002472FD">
      <w:pPr>
        <w:spacing w:before="0" w:after="0"/>
        <w:contextualSpacing/>
        <w:jc w:val="center"/>
        <w:rPr>
          <w:rFonts w:ascii="Times New Roman" w:eastAsia="Times New Roman" w:hAnsi="Times New Roman" w:cs="Times New Roman"/>
          <w:sz w:val="24"/>
          <w:szCs w:val="24"/>
          <w:lang w:eastAsia="hr-HR"/>
        </w:rPr>
      </w:pPr>
      <w:r w:rsidRPr="00A60E1A">
        <w:rPr>
          <w:rFonts w:ascii="Times New Roman" w:eastAsia="Times New Roman" w:hAnsi="Times New Roman" w:cs="Times New Roman"/>
          <w:b/>
          <w:i/>
          <w:sz w:val="24"/>
          <w:szCs w:val="24"/>
          <w:lang w:eastAsia="hr-HR"/>
        </w:rPr>
        <w:t>Nadležnost</w:t>
      </w:r>
    </w:p>
    <w:p w14:paraId="4CC7B0A8" w14:textId="77777777" w:rsidR="002472FD" w:rsidRPr="00A60E1A" w:rsidRDefault="002472FD" w:rsidP="002472FD">
      <w:pPr>
        <w:spacing w:before="0" w:after="0"/>
        <w:contextualSpacing/>
        <w:jc w:val="center"/>
        <w:rPr>
          <w:rFonts w:ascii="Times New Roman" w:eastAsia="Times New Roman" w:hAnsi="Times New Roman" w:cs="Times New Roman"/>
          <w:sz w:val="24"/>
          <w:szCs w:val="24"/>
          <w:lang w:eastAsia="hr-HR"/>
        </w:rPr>
      </w:pPr>
    </w:p>
    <w:p w14:paraId="23D0E843" w14:textId="77777777" w:rsidR="002472FD" w:rsidRPr="00A60E1A" w:rsidRDefault="002472FD" w:rsidP="002472FD">
      <w:pPr>
        <w:spacing w:before="0" w:after="0"/>
        <w:contextualSpacing/>
        <w:jc w:val="center"/>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Članak 3.</w:t>
      </w:r>
    </w:p>
    <w:p w14:paraId="206B13E8"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46E75C49"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(1) Odluku o financijskoj korekciji i/ili mjeri povrata dodijeljenih sredstava donosi čelnik nadležnog tijela</w:t>
      </w:r>
      <w:r w:rsidRPr="00A60E1A">
        <w:rPr>
          <w:rFonts w:ascii="Times New Roman" w:eastAsia="Times New Roman" w:hAnsi="Times New Roman" w:cs="Times New Roman"/>
          <w:sz w:val="24"/>
          <w:szCs w:val="24"/>
        </w:rPr>
        <w:t>,</w:t>
      </w:r>
      <w:r w:rsidRPr="00A60E1A">
        <w:rPr>
          <w:rFonts w:ascii="Times New Roman" w:eastAsia="Times New Roman" w:hAnsi="Times New Roman" w:cs="Times New Roman"/>
          <w:sz w:val="24"/>
          <w:szCs w:val="24"/>
          <w:lang w:eastAsia="hr-HR"/>
        </w:rPr>
        <w:t xml:space="preserve"> na temelju provedenog postupka utvrđivanja nepravilnosti. </w:t>
      </w:r>
    </w:p>
    <w:p w14:paraId="34CC2E6B" w14:textId="77777777" w:rsidR="002472FD" w:rsidRDefault="002472FD" w:rsidP="002472FD">
      <w:pPr>
        <w:spacing w:before="0" w:after="0"/>
        <w:contextualSpacing/>
        <w:jc w:val="both"/>
        <w:rPr>
          <w:rFonts w:ascii="Times New Roman" w:eastAsia="Times New Roman" w:hAnsi="Times New Roman" w:cs="Times New Roman"/>
          <w:sz w:val="24"/>
          <w:szCs w:val="24"/>
          <w:lang w:eastAsia="hr-HR"/>
        </w:rPr>
      </w:pPr>
    </w:p>
    <w:p w14:paraId="181D86CE"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3FC94EB3" w14:textId="77777777" w:rsidR="002472FD" w:rsidRPr="00A60E1A" w:rsidRDefault="002472FD" w:rsidP="002472FD">
      <w:pPr>
        <w:spacing w:before="0" w:after="0"/>
        <w:contextualSpacing/>
        <w:jc w:val="center"/>
        <w:rPr>
          <w:rFonts w:ascii="Times New Roman" w:eastAsia="Times New Roman" w:hAnsi="Times New Roman" w:cs="Times New Roman"/>
          <w:b/>
          <w:i/>
          <w:sz w:val="24"/>
          <w:szCs w:val="24"/>
          <w:lang w:eastAsia="hr-HR"/>
        </w:rPr>
      </w:pPr>
      <w:r w:rsidRPr="00A60E1A">
        <w:rPr>
          <w:rFonts w:ascii="Times New Roman" w:eastAsia="Times New Roman" w:hAnsi="Times New Roman" w:cs="Times New Roman"/>
          <w:b/>
          <w:i/>
          <w:sz w:val="24"/>
          <w:szCs w:val="24"/>
          <w:lang w:eastAsia="hr-HR"/>
        </w:rPr>
        <w:t xml:space="preserve">Postupak određivanja </w:t>
      </w:r>
      <w:r w:rsidRPr="00A60E1A">
        <w:rPr>
          <w:rFonts w:ascii="Times New Roman" w:eastAsia="Times New Roman" w:hAnsi="Times New Roman" w:cs="Times New Roman"/>
          <w:b/>
          <w:i/>
          <w:iCs/>
          <w:sz w:val="24"/>
          <w:szCs w:val="24"/>
          <w:lang w:eastAsia="hr-HR"/>
        </w:rPr>
        <w:t>financijske korekcije</w:t>
      </w:r>
    </w:p>
    <w:p w14:paraId="28DCF5E8" w14:textId="77777777" w:rsidR="002472FD" w:rsidRPr="00A60E1A" w:rsidRDefault="002472FD" w:rsidP="002472FD">
      <w:pPr>
        <w:spacing w:before="0" w:after="0"/>
        <w:contextualSpacing/>
        <w:jc w:val="center"/>
        <w:rPr>
          <w:rFonts w:ascii="Times New Roman" w:eastAsia="Times New Roman" w:hAnsi="Times New Roman" w:cs="Times New Roman"/>
          <w:i/>
          <w:sz w:val="24"/>
          <w:szCs w:val="24"/>
          <w:lang w:eastAsia="hr-HR"/>
        </w:rPr>
      </w:pPr>
    </w:p>
    <w:p w14:paraId="3FD286B2" w14:textId="77777777" w:rsidR="002472FD" w:rsidRPr="00A60E1A" w:rsidRDefault="002472FD" w:rsidP="002472FD">
      <w:pPr>
        <w:spacing w:before="0" w:after="0"/>
        <w:contextualSpacing/>
        <w:jc w:val="center"/>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Članak 4.</w:t>
      </w:r>
    </w:p>
    <w:p w14:paraId="0A862419"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572386DB"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08F96D1C"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63DB6DB6"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(2) Postupak utvrđivanja nepravilnosti se može provoditi u razdoblju u kojem je korisnik obvezan osigurati trajnost </w:t>
      </w:r>
      <w:r>
        <w:rPr>
          <w:rFonts w:ascii="Times New Roman" w:eastAsia="Times New Roman" w:hAnsi="Times New Roman" w:cs="Times New Roman"/>
          <w:sz w:val="24"/>
          <w:szCs w:val="24"/>
          <w:lang w:eastAsia="hr-HR"/>
        </w:rPr>
        <w:t>projekta</w:t>
      </w:r>
      <w:r w:rsidRPr="00A60E1A">
        <w:rPr>
          <w:rFonts w:ascii="Times New Roman" w:eastAsia="Times New Roman" w:hAnsi="Times New Roman" w:cs="Times New Roman"/>
          <w:sz w:val="24"/>
          <w:szCs w:val="24"/>
          <w:lang w:eastAsia="hr-HR"/>
        </w:rPr>
        <w:t xml:space="preserve"> (sukladno </w:t>
      </w:r>
      <w:r w:rsidRPr="00A60E1A">
        <w:rPr>
          <w:rFonts w:ascii="Times New Roman" w:eastAsia="Times New Roman" w:hAnsi="Times New Roman" w:cs="Times New Roman"/>
          <w:sz w:val="24"/>
          <w:szCs w:val="24"/>
          <w:u w:val="single"/>
          <w:lang w:eastAsia="hr-HR"/>
        </w:rPr>
        <w:t xml:space="preserve">odredbama ugovora koje se odnose na razdoblje trajanja </w:t>
      </w:r>
      <w:r>
        <w:rPr>
          <w:rFonts w:ascii="Times New Roman" w:eastAsia="Times New Roman" w:hAnsi="Times New Roman" w:cs="Times New Roman"/>
          <w:sz w:val="24"/>
          <w:szCs w:val="24"/>
          <w:u w:val="single"/>
          <w:lang w:eastAsia="hr-HR"/>
        </w:rPr>
        <w:t>projekta</w:t>
      </w:r>
      <w:r w:rsidRPr="00A60E1A">
        <w:rPr>
          <w:rFonts w:ascii="Times New Roman" w:eastAsia="Times New Roman" w:hAnsi="Times New Roman" w:cs="Times New Roman"/>
          <w:sz w:val="24"/>
          <w:szCs w:val="24"/>
          <w:lang w:eastAsia="hr-HR"/>
        </w:rPr>
        <w:t>).</w:t>
      </w:r>
    </w:p>
    <w:p w14:paraId="740CD534"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2B5C0FEC"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(3) Korisnik ovim putem prihvaća te razumije da je nadležno tijelo iz članka 3. ovih Pravila ovlašteno:</w:t>
      </w:r>
    </w:p>
    <w:p w14:paraId="05DB9719" w14:textId="77777777" w:rsidR="002472FD" w:rsidRPr="00A60E1A" w:rsidRDefault="002472FD" w:rsidP="002472FD">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54403CB3" w14:textId="77777777" w:rsidR="002472FD" w:rsidRPr="00A60E1A" w:rsidRDefault="002472FD" w:rsidP="002472FD">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donijeti odluku o nepravilnosti i odluku o financijskoj korekciji, ili izmijeniti i/ili dopuniti odluku o nepravilnosti i/ili odluku o financijskoj korekciji u odnosu na </w:t>
      </w:r>
      <w:r w:rsidRPr="00A60E1A">
        <w:rPr>
          <w:rFonts w:ascii="Times New Roman" w:eastAsia="Times New Roman" w:hAnsi="Times New Roman" w:cs="Times New Roman"/>
          <w:sz w:val="24"/>
          <w:szCs w:val="24"/>
          <w:lang w:eastAsia="hr-HR"/>
        </w:rPr>
        <w:lastRenderedPageBreak/>
        <w:t xml:space="preserve">nepravilnosti </w:t>
      </w:r>
      <w:r w:rsidRPr="00A60E1A">
        <w:rPr>
          <w:rFonts w:ascii="Times New Roman" w:eastAsia="Times New Roman" w:hAnsi="Times New Roman" w:cs="Times New Roman"/>
          <w:sz w:val="24"/>
          <w:szCs w:val="24"/>
          <w:u w:val="single"/>
          <w:lang w:eastAsia="hr-HR"/>
        </w:rPr>
        <w:t>iz priloga 1, 2 i 3</w:t>
      </w:r>
      <w:r w:rsidRPr="00A60E1A">
        <w:rPr>
          <w:rFonts w:ascii="Times New Roman" w:eastAsia="Times New Roman" w:hAnsi="Times New Roman" w:cs="Times New Roman"/>
          <w:sz w:val="24"/>
          <w:szCs w:val="24"/>
          <w:lang w:eastAsia="hr-HR"/>
        </w:rPr>
        <w:t xml:space="preserve"> ovih Pravila i to na osnovi nalaza nadležnog tijela i tijela koja obavljaju kontrolu poslovanja korisnika a vezano uz </w:t>
      </w:r>
      <w:r>
        <w:rPr>
          <w:rFonts w:ascii="Times New Roman" w:eastAsia="Times New Roman" w:hAnsi="Times New Roman" w:cs="Times New Roman"/>
          <w:sz w:val="24"/>
          <w:szCs w:val="24"/>
          <w:lang w:eastAsia="hr-HR"/>
        </w:rPr>
        <w:t>projekt</w:t>
      </w:r>
      <w:r w:rsidRPr="00A60E1A">
        <w:rPr>
          <w:rFonts w:ascii="Times New Roman" w:eastAsia="Times New Roman" w:hAnsi="Times New Roman" w:cs="Times New Roman"/>
          <w:sz w:val="24"/>
          <w:szCs w:val="24"/>
          <w:lang w:eastAsia="hr-HR"/>
        </w:rPr>
        <w:t xml:space="preserve"> (provedbu </w:t>
      </w:r>
      <w:r>
        <w:rPr>
          <w:rFonts w:ascii="Times New Roman" w:eastAsia="Times New Roman" w:hAnsi="Times New Roman" w:cs="Times New Roman"/>
          <w:sz w:val="24"/>
          <w:szCs w:val="24"/>
          <w:lang w:eastAsia="hr-HR"/>
        </w:rPr>
        <w:t>projekta</w:t>
      </w:r>
      <w:r w:rsidRPr="00A60E1A">
        <w:rPr>
          <w:rFonts w:ascii="Times New Roman" w:eastAsia="Times New Roman" w:hAnsi="Times New Roman" w:cs="Times New Roman"/>
          <w:sz w:val="24"/>
          <w:szCs w:val="24"/>
          <w:lang w:eastAsia="hr-HR"/>
        </w:rPr>
        <w:t>).</w:t>
      </w:r>
    </w:p>
    <w:p w14:paraId="3F6575B8" w14:textId="77777777" w:rsidR="002472FD" w:rsidRPr="00A60E1A" w:rsidRDefault="002472FD" w:rsidP="002472FD">
      <w:pPr>
        <w:spacing w:before="0" w:after="0" w:line="259" w:lineRule="auto"/>
        <w:contextualSpacing/>
        <w:jc w:val="both"/>
        <w:rPr>
          <w:rFonts w:ascii="Times New Roman" w:eastAsia="Times New Roman" w:hAnsi="Times New Roman" w:cs="Times New Roman"/>
          <w:sz w:val="24"/>
          <w:szCs w:val="24"/>
          <w:lang w:eastAsia="hr-HR"/>
        </w:rPr>
      </w:pPr>
    </w:p>
    <w:p w14:paraId="3261F3C1"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72D0F9C5"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560ADF6B"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(4) Nadležno tijelo zahtijeva od korisnika da u određenom roku dostave relevantne informacije, dokumentaciju i očitovanja potrebna za odlučivanje o osnovanosti i visini financijske korekcije.</w:t>
      </w:r>
    </w:p>
    <w:p w14:paraId="7A29F897"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3732A833"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(5) Propust korisnika da dostavi podatke iz stavka 4. ovoga članka, nadležno tijelo procjenjuje uzimajući u obzir sve okolnosti slučaja, a osobito podatke i dokumentaciju kojima raspolaže.</w:t>
      </w:r>
    </w:p>
    <w:p w14:paraId="2D6B835F"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109B9AFF"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(6) Korisniku se omogućava očitovanje u postupku određivanja financijske korekcije.</w:t>
      </w:r>
    </w:p>
    <w:p w14:paraId="3C95E70D"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5DCDC353"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(7) Nadležno tijelo o utvrđenoj nepravilnosti i/ili postupanju ili propuštanju postupanja za koje smatra da ima elemente prekršaja ili kaznenog djela obavještava nadležno pravosudno tijelo. U navedenom slučaju se može odrediti mjera povrata, u skladu s ovim Pravilima.</w:t>
      </w:r>
    </w:p>
    <w:p w14:paraId="39CB2CAE"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427DEDC5"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(8) Pravomoćna osuđujuća presuda u kaznenom postupku na temelju koje je utvrđeno da je kazneno djelo povezano s </w:t>
      </w:r>
      <w:r>
        <w:rPr>
          <w:rFonts w:ascii="Times New Roman" w:eastAsia="Times New Roman" w:hAnsi="Times New Roman" w:cs="Times New Roman"/>
          <w:sz w:val="24"/>
          <w:szCs w:val="24"/>
          <w:lang w:eastAsia="hr-HR"/>
        </w:rPr>
        <w:t>projektom</w:t>
      </w:r>
      <w:r w:rsidRPr="00A60E1A">
        <w:rPr>
          <w:rFonts w:ascii="Times New Roman" w:eastAsia="Times New Roman" w:hAnsi="Times New Roman" w:cs="Times New Roman"/>
          <w:sz w:val="24"/>
          <w:szCs w:val="24"/>
          <w:lang w:eastAsia="hr-HR"/>
        </w:rPr>
        <w:t xml:space="preserve"> (uključujući i razloge </w:t>
      </w:r>
      <w:r w:rsidRPr="00A60E1A">
        <w:rPr>
          <w:rFonts w:ascii="Times New Roman" w:eastAsia="Times New Roman" w:hAnsi="Times New Roman" w:cs="Times New Roman"/>
          <w:sz w:val="24"/>
          <w:szCs w:val="24"/>
          <w:u w:val="single"/>
          <w:lang w:eastAsia="hr-HR"/>
        </w:rPr>
        <w:t>navedene u ugovoru koje se odnose na raskid ugovora</w:t>
      </w:r>
      <w:r w:rsidRPr="00A60E1A">
        <w:rPr>
          <w:rFonts w:ascii="Times New Roman" w:eastAsia="Times New Roman" w:hAnsi="Times New Roman" w:cs="Times New Roman"/>
          <w:sz w:val="24"/>
          <w:szCs w:val="24"/>
          <w:lang w:eastAsia="hr-HR"/>
        </w:rPr>
        <w:t>) je razlog za obvezni raskid ugovora o dodjeli posebnih sredstava i povrat cjelokupnog iznosa posebnih sredstava primljenog po osnovi navedenog ugovora.</w:t>
      </w:r>
    </w:p>
    <w:p w14:paraId="7417813E"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44C63031"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(9) U postupku utvrđivanja nepravilnosti, u roku iz stavka 2. ovoga članka, može sudjelovati i ministarstvo nadležno za rad.</w:t>
      </w:r>
    </w:p>
    <w:p w14:paraId="0233ADA2"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1398CD90" w14:textId="77777777" w:rsidR="002472FD" w:rsidRPr="00A60E1A" w:rsidRDefault="002472FD" w:rsidP="002472FD">
      <w:pPr>
        <w:spacing w:before="0" w:after="0"/>
        <w:ind w:left="2832"/>
        <w:contextualSpacing/>
        <w:jc w:val="both"/>
        <w:rPr>
          <w:rFonts w:ascii="Times New Roman" w:eastAsia="Times New Roman" w:hAnsi="Times New Roman" w:cs="Times New Roman"/>
          <w:b/>
          <w:i/>
          <w:sz w:val="24"/>
          <w:szCs w:val="24"/>
          <w:lang w:eastAsia="hr-HR"/>
        </w:rPr>
      </w:pPr>
      <w:r w:rsidRPr="00A60E1A">
        <w:rPr>
          <w:rFonts w:ascii="Times New Roman" w:eastAsia="Times New Roman" w:hAnsi="Times New Roman" w:cs="Times New Roman"/>
          <w:b/>
          <w:i/>
          <w:sz w:val="24"/>
          <w:szCs w:val="24"/>
          <w:lang w:eastAsia="hr-HR"/>
        </w:rPr>
        <w:t xml:space="preserve">      Odluka o financijskoj korekciji</w:t>
      </w:r>
    </w:p>
    <w:p w14:paraId="6812B925"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3155BB40" w14:textId="77777777" w:rsidR="002472FD" w:rsidRPr="00A60E1A" w:rsidRDefault="002472FD" w:rsidP="002472FD">
      <w:pPr>
        <w:spacing w:before="0" w:after="0"/>
        <w:ind w:left="3540" w:firstLine="708"/>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Članak 5.</w:t>
      </w:r>
    </w:p>
    <w:p w14:paraId="40FD54ED"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51AFD74C"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(1) Odluka o financijskoj korekciji je odluka čelnika nadležnog tijela.</w:t>
      </w:r>
    </w:p>
    <w:p w14:paraId="61E35839"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69BC65D6" w14:textId="77777777" w:rsidR="002472FD" w:rsidRPr="00A60E1A" w:rsidRDefault="002472FD" w:rsidP="002472FD">
      <w:pPr>
        <w:spacing w:before="0" w:after="0"/>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xml:space="preserve">(2) Odluka o financijskoj korekciji je sastavni dio odluke o utvrđenoj nepravilnosti, a može se donijeti i kao zasebna odluka te sadrži: </w:t>
      </w:r>
    </w:p>
    <w:p w14:paraId="7B9BA87E" w14:textId="77777777" w:rsidR="002472FD" w:rsidRPr="00A60E1A" w:rsidRDefault="002472FD" w:rsidP="002472FD">
      <w:pPr>
        <w:spacing w:before="0" w:after="0"/>
        <w:jc w:val="both"/>
        <w:rPr>
          <w:rFonts w:ascii="Times New Roman" w:eastAsia="Calibri" w:hAnsi="Times New Roman" w:cs="Times New Roman"/>
          <w:sz w:val="24"/>
          <w:szCs w:val="24"/>
        </w:rPr>
      </w:pPr>
    </w:p>
    <w:p w14:paraId="1D9BDD3E" w14:textId="77777777" w:rsidR="002472FD" w:rsidRPr="00A60E1A" w:rsidRDefault="002472FD" w:rsidP="002472FD">
      <w:pPr>
        <w:spacing w:before="0" w:after="0"/>
        <w:ind w:left="426"/>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opis i oznaku nepravilnosti u odnosu na koju se financijska korekcija određuje</w:t>
      </w:r>
    </w:p>
    <w:p w14:paraId="7F83438D" w14:textId="77777777" w:rsidR="002472FD" w:rsidRPr="00A60E1A" w:rsidRDefault="002472FD" w:rsidP="002472FD">
      <w:pPr>
        <w:spacing w:before="0" w:after="0"/>
        <w:ind w:left="426"/>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naznaku visine financijske korekcije</w:t>
      </w:r>
    </w:p>
    <w:p w14:paraId="69C3629E" w14:textId="77777777" w:rsidR="002472FD" w:rsidRPr="00A60E1A" w:rsidRDefault="002472FD" w:rsidP="002472FD">
      <w:pPr>
        <w:spacing w:before="0" w:after="0"/>
        <w:ind w:left="426"/>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obrazloženje</w:t>
      </w:r>
    </w:p>
    <w:p w14:paraId="07AB44E8" w14:textId="77777777" w:rsidR="002472FD" w:rsidRPr="00A60E1A" w:rsidRDefault="002472FD" w:rsidP="002472FD">
      <w:pPr>
        <w:spacing w:before="0" w:after="0"/>
        <w:ind w:left="426"/>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uputu o pravnom lijeku.</w:t>
      </w:r>
    </w:p>
    <w:p w14:paraId="507F3546" w14:textId="77777777" w:rsidR="002472FD" w:rsidRPr="00A60E1A" w:rsidRDefault="002472FD" w:rsidP="002472FD">
      <w:pPr>
        <w:spacing w:before="0" w:after="0"/>
        <w:jc w:val="both"/>
        <w:rPr>
          <w:rFonts w:ascii="Times New Roman" w:eastAsia="Calibri" w:hAnsi="Times New Roman" w:cs="Times New Roman"/>
          <w:sz w:val="24"/>
          <w:szCs w:val="24"/>
        </w:rPr>
      </w:pPr>
    </w:p>
    <w:p w14:paraId="3B2B92BA" w14:textId="77777777" w:rsidR="002472FD" w:rsidRPr="00A60E1A" w:rsidRDefault="002472FD" w:rsidP="002472FD">
      <w:pPr>
        <w:spacing w:before="0" w:after="0"/>
        <w:ind w:left="1416" w:firstLine="708"/>
        <w:jc w:val="both"/>
        <w:rPr>
          <w:rFonts w:ascii="Times New Roman" w:eastAsia="Calibri" w:hAnsi="Times New Roman" w:cs="Times New Roman"/>
          <w:b/>
          <w:i/>
          <w:sz w:val="24"/>
          <w:szCs w:val="24"/>
        </w:rPr>
      </w:pPr>
      <w:r w:rsidRPr="00A60E1A">
        <w:rPr>
          <w:rFonts w:ascii="Times New Roman" w:eastAsia="Calibri" w:hAnsi="Times New Roman" w:cs="Times New Roman"/>
          <w:b/>
          <w:i/>
          <w:sz w:val="24"/>
          <w:szCs w:val="24"/>
        </w:rPr>
        <w:t>Vrste financijskih korekcija i način izvršenja</w:t>
      </w:r>
    </w:p>
    <w:p w14:paraId="11A8AA50" w14:textId="77777777" w:rsidR="002472FD" w:rsidRPr="00A60E1A" w:rsidRDefault="002472FD" w:rsidP="002472FD">
      <w:pPr>
        <w:spacing w:before="0" w:after="0"/>
        <w:jc w:val="both"/>
        <w:rPr>
          <w:rFonts w:ascii="Times New Roman" w:eastAsia="Calibri" w:hAnsi="Times New Roman" w:cs="Times New Roman"/>
          <w:i/>
          <w:sz w:val="24"/>
          <w:szCs w:val="24"/>
        </w:rPr>
      </w:pPr>
    </w:p>
    <w:p w14:paraId="0E9A7025" w14:textId="77777777" w:rsidR="002472FD" w:rsidRPr="00A60E1A" w:rsidRDefault="002472FD" w:rsidP="002472FD">
      <w:pPr>
        <w:spacing w:before="0" w:after="0"/>
        <w:ind w:left="3540"/>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xml:space="preserve">     Članak 6.</w:t>
      </w:r>
    </w:p>
    <w:p w14:paraId="55CCEDF1" w14:textId="77777777" w:rsidR="002472FD" w:rsidRPr="00A60E1A" w:rsidRDefault="002472FD" w:rsidP="002472FD">
      <w:pPr>
        <w:spacing w:after="0"/>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(1) Vrste financijskih korekcija su sljedeće:</w:t>
      </w:r>
    </w:p>
    <w:p w14:paraId="31D120BA"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3EE141CF"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1. </w:t>
      </w:r>
      <w:r w:rsidRPr="00A60E1A">
        <w:rPr>
          <w:rFonts w:ascii="Times New Roman" w:eastAsia="Times New Roman" w:hAnsi="Times New Roman" w:cs="Times New Roman"/>
          <w:i/>
          <w:sz w:val="24"/>
          <w:szCs w:val="24"/>
          <w:lang w:eastAsia="hr-HR"/>
        </w:rPr>
        <w:t>Jednostavna financijska korekcija</w:t>
      </w:r>
      <w:r w:rsidRPr="00A60E1A">
        <w:rPr>
          <w:rFonts w:ascii="Times New Roman" w:eastAsia="Times New Roman" w:hAnsi="Times New Roman" w:cs="Times New Roman"/>
          <w:sz w:val="24"/>
          <w:szCs w:val="24"/>
          <w:lang w:eastAsia="hr-HR"/>
        </w:rPr>
        <w:t xml:space="preserve"> označava financijsku korekciju koja je jednaka visini nastale financijske posljedice za ugovor o dodjeli posebnih sredstava, kada je tu posljedicu moguće količinski točno odrediti.</w:t>
      </w:r>
    </w:p>
    <w:p w14:paraId="62A66B8D"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2578F9C2"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lastRenderedPageBreak/>
        <w:t xml:space="preserve">2. </w:t>
      </w:r>
      <w:r w:rsidRPr="00A60E1A">
        <w:rPr>
          <w:rFonts w:ascii="Times New Roman" w:eastAsia="Times New Roman" w:hAnsi="Times New Roman" w:cs="Times New Roman"/>
          <w:i/>
          <w:sz w:val="24"/>
          <w:szCs w:val="24"/>
          <w:lang w:eastAsia="hr-HR"/>
        </w:rPr>
        <w:t>Paušalna financijska korekcija</w:t>
      </w:r>
      <w:r w:rsidRPr="00A60E1A">
        <w:rPr>
          <w:rFonts w:ascii="Times New Roman" w:eastAsia="Times New Roman" w:hAnsi="Times New Roman" w:cs="Times New Roman"/>
          <w:sz w:val="24"/>
          <w:szCs w:val="24"/>
          <w:lang w:eastAsia="hr-HR"/>
        </w:rPr>
        <w:t xml:space="preserve"> označava stopu korekcije koja se primjenjuje kada nije moguće količinski točno odrediti financijske posljedice za ugovor o dodjeli posebnih sredstava.</w:t>
      </w:r>
    </w:p>
    <w:p w14:paraId="2D1252C8" w14:textId="77777777" w:rsidR="002472FD" w:rsidRPr="00A60E1A" w:rsidRDefault="002472FD" w:rsidP="002472FD">
      <w:pPr>
        <w:spacing w:before="0" w:after="0"/>
        <w:jc w:val="both"/>
        <w:rPr>
          <w:rFonts w:ascii="Times New Roman" w:eastAsia="Calibri" w:hAnsi="Times New Roman" w:cs="Times New Roman"/>
          <w:sz w:val="24"/>
          <w:szCs w:val="24"/>
        </w:rPr>
      </w:pPr>
    </w:p>
    <w:p w14:paraId="32FE8B30" w14:textId="77777777" w:rsidR="002472FD" w:rsidRPr="00A60E1A" w:rsidRDefault="002472FD" w:rsidP="002472FD">
      <w:pPr>
        <w:spacing w:before="0" w:after="0"/>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(2) Izvršenje financijske korekcije se obavlja metodom povrata namjenski neutrošenih sredstava jednokratnom uplatom ili uplatom u obrocima od strane korisnika u iznosu utvrđenom u postupku određivanja visine financijske korekcije.</w:t>
      </w:r>
    </w:p>
    <w:p w14:paraId="6A2E83AE"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157EA2D9" w14:textId="77777777" w:rsidR="002472FD" w:rsidRPr="00A60E1A" w:rsidRDefault="002472FD" w:rsidP="002472FD">
      <w:pPr>
        <w:spacing w:before="0" w:after="0"/>
        <w:jc w:val="both"/>
        <w:rPr>
          <w:rFonts w:ascii="Times New Roman" w:eastAsia="Calibri" w:hAnsi="Times New Roman" w:cs="Times New Roman"/>
          <w:sz w:val="24"/>
          <w:szCs w:val="24"/>
        </w:rPr>
      </w:pPr>
      <w:r w:rsidRPr="00A60E1A">
        <w:rPr>
          <w:rFonts w:ascii="Times New Roman" w:eastAsia="Calibri" w:hAnsi="Times New Roman" w:cs="Times New Roman"/>
          <w:sz w:val="24"/>
          <w:szCs w:val="24"/>
        </w:rPr>
        <w:t xml:space="preserve">(3) U slučaju neefikasne naplate potraživanja po metodi iz stavka 2. ovoga članka, pristupa se naplata nenamjenski utrošenih sredstava iz sredstava osiguranja tražbine nadležnog tijela (sukladno </w:t>
      </w:r>
      <w:r w:rsidRPr="00A60E1A">
        <w:rPr>
          <w:rFonts w:ascii="Times New Roman" w:eastAsia="Calibri" w:hAnsi="Times New Roman" w:cs="Times New Roman"/>
          <w:sz w:val="24"/>
          <w:szCs w:val="24"/>
          <w:u w:val="single"/>
        </w:rPr>
        <w:t>odredbama ugovora koje se odnose na osiguranje tražbine nadležnog tijela</w:t>
      </w:r>
      <w:r w:rsidRPr="00A60E1A">
        <w:rPr>
          <w:rFonts w:ascii="Times New Roman" w:eastAsia="Calibri" w:hAnsi="Times New Roman" w:cs="Times New Roman"/>
          <w:sz w:val="24"/>
          <w:szCs w:val="24"/>
        </w:rPr>
        <w:t>).</w:t>
      </w:r>
    </w:p>
    <w:p w14:paraId="363A233E" w14:textId="77777777" w:rsidR="002472FD" w:rsidRPr="00A60E1A" w:rsidRDefault="002472FD" w:rsidP="002472FD">
      <w:pPr>
        <w:spacing w:before="0" w:after="0"/>
        <w:jc w:val="both"/>
        <w:rPr>
          <w:rFonts w:ascii="Times New Roman" w:eastAsia="Calibri" w:hAnsi="Times New Roman" w:cs="Times New Roman"/>
          <w:sz w:val="24"/>
          <w:szCs w:val="24"/>
        </w:rPr>
      </w:pPr>
    </w:p>
    <w:p w14:paraId="6F66D524" w14:textId="77777777" w:rsidR="002472FD" w:rsidRDefault="002472FD" w:rsidP="002472FD">
      <w:pPr>
        <w:spacing w:before="0" w:after="0"/>
        <w:ind w:left="2832"/>
        <w:contextualSpacing/>
        <w:jc w:val="both"/>
        <w:rPr>
          <w:rFonts w:ascii="Times New Roman" w:eastAsia="Times New Roman" w:hAnsi="Times New Roman" w:cs="Times New Roman"/>
          <w:b/>
          <w:sz w:val="24"/>
          <w:szCs w:val="24"/>
          <w:lang w:eastAsia="hr-HR"/>
        </w:rPr>
      </w:pPr>
    </w:p>
    <w:p w14:paraId="570BBB31" w14:textId="77777777" w:rsidR="002472FD" w:rsidRPr="00A60E1A" w:rsidRDefault="002472FD" w:rsidP="002472FD">
      <w:pPr>
        <w:spacing w:before="0" w:after="0"/>
        <w:ind w:left="2832"/>
        <w:contextualSpacing/>
        <w:jc w:val="both"/>
        <w:rPr>
          <w:rFonts w:ascii="Times New Roman" w:eastAsia="Times New Roman" w:hAnsi="Times New Roman" w:cs="Times New Roman"/>
          <w:b/>
          <w:i/>
          <w:sz w:val="24"/>
          <w:szCs w:val="24"/>
          <w:lang w:eastAsia="hr-HR"/>
        </w:rPr>
      </w:pPr>
      <w:r w:rsidRPr="00A60E1A">
        <w:rPr>
          <w:rFonts w:ascii="Times New Roman" w:eastAsia="Times New Roman" w:hAnsi="Times New Roman" w:cs="Times New Roman"/>
          <w:b/>
          <w:sz w:val="24"/>
          <w:szCs w:val="24"/>
          <w:lang w:eastAsia="hr-HR"/>
        </w:rPr>
        <w:t xml:space="preserve">  </w:t>
      </w:r>
      <w:r w:rsidRPr="00A60E1A">
        <w:rPr>
          <w:rFonts w:ascii="Times New Roman" w:eastAsia="Times New Roman" w:hAnsi="Times New Roman" w:cs="Times New Roman"/>
          <w:b/>
          <w:i/>
          <w:sz w:val="24"/>
          <w:szCs w:val="24"/>
          <w:lang w:eastAsia="hr-HR"/>
        </w:rPr>
        <w:t>Visina financijske korekcije</w:t>
      </w:r>
    </w:p>
    <w:p w14:paraId="78191D0A"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767C0B74" w14:textId="77777777" w:rsidR="002472FD" w:rsidRPr="00A60E1A" w:rsidRDefault="002472FD" w:rsidP="002472FD">
      <w:pPr>
        <w:spacing w:before="0" w:after="0"/>
        <w:ind w:left="354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       Članak 7.</w:t>
      </w:r>
    </w:p>
    <w:p w14:paraId="0FD0670A"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490DB4E3"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(1) Financijska korekcija se određuje kao jednostavna financijska korekcija.</w:t>
      </w:r>
    </w:p>
    <w:p w14:paraId="2DE14288"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35C21B9F"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72AA6FC9"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0F8F67BC"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(3) Nadležno tijelo određuje financijsku korekciju u paušalnom iznosu primjenom Priloga 1 Nepravilnosti u kojima se određuje financijska korekcija – obveznici Zakona o javnoj nabavi (u daljnjem tekstu: Prilog 1), Priloga 2 Nepravilnosti u kojima se određuje financijska korekcija – nabava koju provode </w:t>
      </w:r>
      <w:proofErr w:type="spellStart"/>
      <w:r w:rsidRPr="00A60E1A">
        <w:rPr>
          <w:rFonts w:ascii="Times New Roman" w:eastAsia="Times New Roman" w:hAnsi="Times New Roman" w:cs="Times New Roman"/>
          <w:sz w:val="24"/>
          <w:szCs w:val="24"/>
          <w:lang w:eastAsia="hr-HR"/>
        </w:rPr>
        <w:t>neobveznici</w:t>
      </w:r>
      <w:proofErr w:type="spellEnd"/>
      <w:r w:rsidRPr="00A60E1A">
        <w:rPr>
          <w:rFonts w:ascii="Times New Roman" w:eastAsia="Times New Roman" w:hAnsi="Times New Roman" w:cs="Times New Roman"/>
          <w:sz w:val="24"/>
          <w:szCs w:val="24"/>
          <w:lang w:eastAsia="hr-HR"/>
        </w:rPr>
        <w:t xml:space="preserve"> Zakona o javnoj nabavi (u daljnjem tekstu: Prilog 2) i Priloga 3 Nepravilnosti u kojima se određuje financijska korekcija – nepravilnosti izuzev nepravilnosti u postupcima (javnih) nabava (u daljnjem tekstu: Prilog 3), koji čine sastavni dio ovih Pravila.</w:t>
      </w:r>
    </w:p>
    <w:p w14:paraId="0B8B5890"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7BD147CD"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Priloga 1, Priloga 2 ili Priloga 3, primjenjujući načelo proporcionalnosti.</w:t>
      </w:r>
    </w:p>
    <w:p w14:paraId="26BC8C38"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2A5C06DA"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(5) Prilikom određivanja paušalne financijske korekcije u skladu sa stavkom 4. ovoga članka, stopa paušalne financijske korekcije se određuje tako da se primjeni stopa financijske korekcije iz Priloga 1, Priloga 2 ili Priloga 3, koja se primjenjuje u slučaju nepravilnosti čijem opisu u velikom dijelu odgovara utvrđena nepravilnost.</w:t>
      </w:r>
    </w:p>
    <w:p w14:paraId="277FB01D"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p>
    <w:p w14:paraId="689416FC"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(6) Ako nadležno tijelo opravdano smatra da okolnosti slučaja to opravdavaju, može donijeti odluku o smanjenju financijske korekcije, u slučajevima  (i na stopu) u kojima je to, u skladu s Prilogom 1, Prilogom 2 ili Prilogom 3 dozvoljeno, kao i na stopu manju od 5%, uslijed posebno olakotnih okolnosti slučaja. Navedene odluke moraju biti obrazložene.</w:t>
      </w:r>
    </w:p>
    <w:p w14:paraId="1442A235"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p>
    <w:p w14:paraId="5B558ADE"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(7) Ako se u odnosu na jedan postupak (javne) nabave, odnosno ugovor o dodjeli posebnih sredstva utvrde brojne nepravilnosti, stope financijskih korekcija nisu kumulativne, već se u svrhu određivanja visine (stope) financijske korekcije uzima najozbiljnija nepravilnost.</w:t>
      </w:r>
    </w:p>
    <w:p w14:paraId="7BBD48A7"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p>
    <w:p w14:paraId="27991EFD"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(8) Prilikom određivanja paušalne financijske korekcije osobito se uzima u obzir postupanje prijavitelja, odnosno korisnika u odnosu na sljedeće stavke: </w:t>
      </w:r>
    </w:p>
    <w:p w14:paraId="38468E2D" w14:textId="77777777" w:rsidR="002472FD" w:rsidRPr="00A60E1A" w:rsidRDefault="002472FD" w:rsidP="002472FD">
      <w:pPr>
        <w:spacing w:before="0" w:after="0"/>
        <w:jc w:val="both"/>
        <w:rPr>
          <w:rFonts w:ascii="Times New Roman" w:eastAsia="Times New Roman" w:hAnsi="Times New Roman" w:cs="Times New Roman"/>
          <w:sz w:val="24"/>
          <w:szCs w:val="24"/>
          <w:lang w:eastAsia="hr-HR"/>
        </w:rPr>
      </w:pPr>
    </w:p>
    <w:p w14:paraId="05C92C05" w14:textId="77777777" w:rsidR="002472FD" w:rsidRPr="00A60E1A" w:rsidRDefault="002472FD" w:rsidP="002472FD">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lastRenderedPageBreak/>
        <w:t>načelo transparentnosti, jednakog postupanja, nediskriminacije i razmjernosti, kako su opisani u pravilima javne nabave, odnosno u pravilima koje primjenjuju osobe koje nisu obveznici Zakona o javnoj nabavi,</w:t>
      </w:r>
    </w:p>
    <w:p w14:paraId="11AA5CDD"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ozbiljnost kršenja propisa, </w:t>
      </w:r>
    </w:p>
    <w:p w14:paraId="4FB941BB"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financijske posljedice na proračun iz kojeg se financira ugovor o dodjeli posebnih sredstava, </w:t>
      </w:r>
    </w:p>
    <w:p w14:paraId="111B8CA9"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razina tržišnog natjecanja, </w:t>
      </w:r>
    </w:p>
    <w:p w14:paraId="68EFEE2F"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odvraćajući učinak na potencijalne ponuditelje u postupcima (javnih) nabava, </w:t>
      </w:r>
    </w:p>
    <w:p w14:paraId="57916327"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je li posljedica utvrđene nepravilnosti u postupcima (javne) nabave sklapanje pravnog posla s ponuditeljem, s kojim pravni posao inače ne bi bio sklopljen, </w:t>
      </w:r>
    </w:p>
    <w:p w14:paraId="7F95C673"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posljedice nepravilnosti tj. činjenica bi li ishod </w:t>
      </w:r>
      <w:r>
        <w:rPr>
          <w:rFonts w:ascii="Times New Roman" w:hAnsi="Times New Roman" w:cs="Times New Roman"/>
          <w:sz w:val="24"/>
          <w:szCs w:val="24"/>
          <w:lang w:eastAsia="hr-HR"/>
        </w:rPr>
        <w:t>projekta</w:t>
      </w:r>
      <w:r w:rsidRPr="00A60E1A">
        <w:rPr>
          <w:rFonts w:ascii="Times New Roman" w:hAnsi="Times New Roman" w:cs="Times New Roman"/>
          <w:sz w:val="24"/>
          <w:szCs w:val="24"/>
          <w:lang w:eastAsia="hr-HR"/>
        </w:rPr>
        <w:t xml:space="preserve"> bio isti da nepravilnosti nije bilo, </w:t>
      </w:r>
    </w:p>
    <w:p w14:paraId="2FEB3093"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 xml:space="preserve">ponavljanje nepravilnosti u odnosu na istog korisnika, </w:t>
      </w:r>
    </w:p>
    <w:p w14:paraId="6CB3488C" w14:textId="77777777" w:rsidR="002472FD" w:rsidRPr="00A60E1A" w:rsidRDefault="002472FD" w:rsidP="002472FD">
      <w:pPr>
        <w:numPr>
          <w:ilvl w:val="0"/>
          <w:numId w:val="4"/>
        </w:numPr>
        <w:spacing w:before="0" w:after="0"/>
        <w:ind w:left="567" w:hanging="357"/>
        <w:contextualSpacing/>
        <w:jc w:val="both"/>
        <w:rPr>
          <w:rFonts w:ascii="Times New Roman" w:hAnsi="Times New Roman" w:cs="Times New Roman"/>
          <w:sz w:val="24"/>
          <w:szCs w:val="24"/>
          <w:lang w:eastAsia="hr-HR"/>
        </w:rPr>
      </w:pPr>
      <w:r w:rsidRPr="00A60E1A">
        <w:rPr>
          <w:rFonts w:ascii="Times New Roman" w:hAnsi="Times New Roman" w:cs="Times New Roman"/>
          <w:sz w:val="24"/>
          <w:szCs w:val="24"/>
          <w:lang w:eastAsia="hr-HR"/>
        </w:rPr>
        <w:t>ostale okolnosti konkretnog slučaja, od utjecaja na cjelokupni postupak dodjele posebnih sredstava i postupak izvršavanja ugovornih obveza, koje nadležno tijelo utvrđuje i obrazlaže.</w:t>
      </w:r>
    </w:p>
    <w:p w14:paraId="34F31833"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6CF42162"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(9) Kao osnovica za izračun nepravilnosti uzima se iznos sredstava iz ugovora o dodjeli posebnih sredstava dodijeljenih za </w:t>
      </w:r>
      <w:r>
        <w:rPr>
          <w:rFonts w:ascii="Times New Roman" w:eastAsia="Times New Roman" w:hAnsi="Times New Roman" w:cs="Times New Roman"/>
          <w:sz w:val="24"/>
          <w:szCs w:val="24"/>
          <w:lang w:eastAsia="hr-HR"/>
        </w:rPr>
        <w:t>projekt</w:t>
      </w:r>
      <w:r w:rsidRPr="00A60E1A">
        <w:rPr>
          <w:rFonts w:ascii="Times New Roman" w:eastAsia="Times New Roman" w:hAnsi="Times New Roman" w:cs="Times New Roman"/>
          <w:sz w:val="24"/>
          <w:szCs w:val="24"/>
          <w:lang w:eastAsia="hr-HR"/>
        </w:rPr>
        <w:t>, vezano uz radnju ili propust u odnosu na koju je nepravilnost utvrđena. Ako se nepravilnost odnosi na provedeni postupak (javne) nabave, iznos/stopa financijske korekcije izračunava se s obzirom na ugovoreni iznos (javne) nabave.</w:t>
      </w:r>
    </w:p>
    <w:p w14:paraId="6CB1AA07"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p w14:paraId="76D4D171"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r w:rsidRPr="00A60E1A">
        <w:rPr>
          <w:rFonts w:ascii="Times New Roman" w:eastAsia="Times New Roman" w:hAnsi="Times New Roman" w:cs="Times New Roman"/>
          <w:sz w:val="24"/>
          <w:szCs w:val="24"/>
          <w:lang w:eastAsia="hr-HR"/>
        </w:rPr>
        <w:t xml:space="preserve">(10) Financijska korekcija se primjenjuje na iznos (odobrenih) prihvatljivih troškova </w:t>
      </w:r>
      <w:r>
        <w:rPr>
          <w:rFonts w:ascii="Times New Roman" w:eastAsia="Times New Roman" w:hAnsi="Times New Roman" w:cs="Times New Roman"/>
          <w:sz w:val="24"/>
          <w:szCs w:val="24"/>
          <w:lang w:eastAsia="hr-HR"/>
        </w:rPr>
        <w:t>projekta</w:t>
      </w:r>
      <w:r w:rsidRPr="00A60E1A">
        <w:rPr>
          <w:rFonts w:ascii="Times New Roman" w:eastAsia="Times New Roman" w:hAnsi="Times New Roman" w:cs="Times New Roman"/>
          <w:sz w:val="24"/>
          <w:szCs w:val="24"/>
          <w:lang w:eastAsia="hr-HR"/>
        </w:rPr>
        <w:t xml:space="preserve"> koje sufinancira nadležno tijelo (ne primjenjuje se na iznose koji predstavljaju korisnikovo sufinanciranje te sufinanciranje iz drugih javnih izvora financiranja).</w:t>
      </w:r>
    </w:p>
    <w:p w14:paraId="5D73C27A" w14:textId="77777777" w:rsidR="002472FD" w:rsidRPr="00A60E1A" w:rsidRDefault="002472FD" w:rsidP="002472FD">
      <w:pPr>
        <w:spacing w:before="0" w:after="0"/>
        <w:ind w:left="2124" w:firstLine="708"/>
        <w:contextualSpacing/>
        <w:jc w:val="both"/>
        <w:rPr>
          <w:rFonts w:ascii="Times New Roman" w:eastAsia="Times New Roman" w:hAnsi="Times New Roman" w:cs="Times New Roman"/>
          <w:b/>
          <w:i/>
          <w:sz w:val="24"/>
          <w:szCs w:val="24"/>
          <w:lang w:eastAsia="hr-HR"/>
        </w:rPr>
      </w:pPr>
    </w:p>
    <w:p w14:paraId="3CF8A7D9" w14:textId="77777777" w:rsidR="002472FD" w:rsidRPr="00A60E1A" w:rsidRDefault="002472FD" w:rsidP="002472FD">
      <w:pPr>
        <w:spacing w:before="0" w:after="0"/>
        <w:contextualSpacing/>
        <w:rPr>
          <w:rFonts w:ascii="Times New Roman" w:eastAsia="Times New Roman" w:hAnsi="Times New Roman" w:cs="Times New Roman"/>
          <w:sz w:val="24"/>
          <w:szCs w:val="24"/>
          <w:lang w:eastAsia="hr-HR"/>
        </w:rPr>
      </w:pPr>
    </w:p>
    <w:p w14:paraId="2A4C0E65"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42D0F502"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65543008"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69C388BB"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0D61685F"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6CEDB058"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759303C5"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24049AAC"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5FAE86EF"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457B5F7B"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290AD7AA"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20005067"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4719495F"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3020A611"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6F8FAADF"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759B1EE6"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5AFD615A"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458CA704"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3FF01ED1"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79DB1402"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649B99FE"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406F9C7C" w14:textId="77777777" w:rsidR="002472FD" w:rsidRPr="004A5760" w:rsidRDefault="002472FD" w:rsidP="002472FD">
      <w:pPr>
        <w:spacing w:before="0" w:after="0"/>
        <w:contextualSpacing/>
        <w:rPr>
          <w:rFonts w:ascii="Times New Roman" w:eastAsia="Times New Roman" w:hAnsi="Times New Roman" w:cs="Times New Roman"/>
          <w:color w:val="FF0000"/>
          <w:sz w:val="24"/>
          <w:szCs w:val="24"/>
          <w:lang w:eastAsia="hr-HR"/>
        </w:rPr>
      </w:pPr>
    </w:p>
    <w:p w14:paraId="14D31A84" w14:textId="77777777" w:rsidR="002472FD" w:rsidRDefault="002472FD" w:rsidP="002472FD">
      <w:pPr>
        <w:spacing w:before="0" w:after="0"/>
        <w:contextualSpacing/>
        <w:rPr>
          <w:rFonts w:ascii="Times New Roman" w:eastAsia="Times New Roman" w:hAnsi="Times New Roman" w:cs="Times New Roman"/>
          <w:color w:val="FF0000"/>
          <w:sz w:val="24"/>
          <w:szCs w:val="24"/>
          <w:lang w:eastAsia="hr-HR"/>
        </w:rPr>
      </w:pPr>
    </w:p>
    <w:p w14:paraId="6C16E699" w14:textId="77777777" w:rsidR="002472FD" w:rsidRDefault="002472FD" w:rsidP="002472FD">
      <w:pPr>
        <w:spacing w:before="0" w:after="0"/>
        <w:contextualSpacing/>
        <w:rPr>
          <w:rFonts w:ascii="Times New Roman" w:eastAsia="Times New Roman" w:hAnsi="Times New Roman" w:cs="Times New Roman"/>
          <w:color w:val="FF0000"/>
          <w:sz w:val="24"/>
          <w:szCs w:val="24"/>
          <w:lang w:eastAsia="hr-HR"/>
        </w:rPr>
      </w:pPr>
    </w:p>
    <w:p w14:paraId="7A49BAA1" w14:textId="77777777" w:rsidR="006F410C" w:rsidRDefault="006F410C" w:rsidP="002472FD">
      <w:pPr>
        <w:spacing w:before="0" w:after="0"/>
        <w:contextualSpacing/>
        <w:jc w:val="center"/>
        <w:rPr>
          <w:rFonts w:ascii="Times New Roman" w:eastAsia="Times New Roman" w:hAnsi="Times New Roman" w:cs="Times New Roman"/>
          <w:b/>
          <w:sz w:val="24"/>
          <w:szCs w:val="24"/>
          <w:lang w:eastAsia="hr-HR"/>
        </w:rPr>
      </w:pPr>
    </w:p>
    <w:p w14:paraId="616B2EA6" w14:textId="77777777" w:rsidR="002472FD" w:rsidRPr="00A60E1A" w:rsidRDefault="002472FD" w:rsidP="002472FD">
      <w:pPr>
        <w:spacing w:before="0" w:after="0"/>
        <w:contextualSpacing/>
        <w:jc w:val="center"/>
        <w:rPr>
          <w:rFonts w:ascii="Times New Roman" w:eastAsia="Times New Roman" w:hAnsi="Times New Roman" w:cs="Times New Roman"/>
          <w:b/>
          <w:sz w:val="24"/>
          <w:szCs w:val="24"/>
          <w:lang w:eastAsia="hr-HR"/>
        </w:rPr>
      </w:pPr>
      <w:r w:rsidRPr="00A60E1A">
        <w:rPr>
          <w:rFonts w:ascii="Times New Roman" w:eastAsia="Times New Roman" w:hAnsi="Times New Roman" w:cs="Times New Roman"/>
          <w:b/>
          <w:sz w:val="24"/>
          <w:szCs w:val="24"/>
          <w:lang w:eastAsia="hr-HR"/>
        </w:rPr>
        <w:lastRenderedPageBreak/>
        <w:t>Prilog 1</w:t>
      </w:r>
    </w:p>
    <w:p w14:paraId="67E98905" w14:textId="77777777" w:rsidR="002472FD" w:rsidRPr="00A60E1A" w:rsidRDefault="002472FD" w:rsidP="002472FD">
      <w:pPr>
        <w:spacing w:before="0" w:after="0"/>
        <w:contextualSpacing/>
        <w:jc w:val="center"/>
        <w:rPr>
          <w:rFonts w:ascii="Times New Roman" w:eastAsia="Times New Roman" w:hAnsi="Times New Roman" w:cs="Times New Roman"/>
          <w:b/>
          <w:sz w:val="24"/>
          <w:szCs w:val="24"/>
          <w:lang w:eastAsia="hr-HR"/>
        </w:rPr>
      </w:pPr>
      <w:r w:rsidRPr="00A60E1A">
        <w:rPr>
          <w:rFonts w:ascii="Times New Roman" w:eastAsia="Times New Roman" w:hAnsi="Times New Roman" w:cs="Times New Roman"/>
          <w:b/>
          <w:sz w:val="24"/>
          <w:szCs w:val="24"/>
          <w:lang w:eastAsia="hr-HR"/>
        </w:rPr>
        <w:t>Nepravilnosti u kojima se određuje financijska korekcija – obveznici Zakona o javnoj nabavi</w:t>
      </w:r>
      <w:r w:rsidRPr="00A60E1A">
        <w:rPr>
          <w:rStyle w:val="Referencafusnote"/>
          <w:rFonts w:ascii="Times New Roman" w:eastAsia="Times New Roman" w:hAnsi="Times New Roman" w:cs="Times New Roman"/>
          <w:b/>
          <w:sz w:val="24"/>
          <w:szCs w:val="24"/>
          <w:lang w:eastAsia="hr-HR"/>
        </w:rPr>
        <w:footnoteReference w:id="2"/>
      </w:r>
    </w:p>
    <w:p w14:paraId="053A792F" w14:textId="77777777" w:rsidR="002472FD" w:rsidRPr="00A60E1A" w:rsidRDefault="002472FD" w:rsidP="002472FD">
      <w:pPr>
        <w:spacing w:before="0" w:after="0"/>
        <w:contextualSpacing/>
        <w:jc w:val="both"/>
        <w:rPr>
          <w:rFonts w:ascii="Times New Roman" w:eastAsia="Times New Roman" w:hAnsi="Times New Roman" w:cs="Times New Roman"/>
          <w:sz w:val="24"/>
          <w:szCs w:val="24"/>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786"/>
        <w:gridCol w:w="4032"/>
        <w:gridCol w:w="1907"/>
      </w:tblGrid>
      <w:tr w:rsidR="002472FD" w:rsidRPr="004A5760" w14:paraId="2D873B3C" w14:textId="77777777" w:rsidTr="008A3432">
        <w:trPr>
          <w:trHeight w:val="877"/>
          <w:tblHeader/>
        </w:trPr>
        <w:tc>
          <w:tcPr>
            <w:tcW w:w="371" w:type="pct"/>
            <w:tcBorders>
              <w:top w:val="single" w:sz="4" w:space="0" w:color="auto"/>
              <w:left w:val="single" w:sz="4" w:space="0" w:color="auto"/>
              <w:bottom w:val="single" w:sz="4" w:space="0" w:color="auto"/>
              <w:right w:val="single" w:sz="4" w:space="0" w:color="auto"/>
            </w:tcBorders>
            <w:vAlign w:val="center"/>
            <w:hideMark/>
          </w:tcPr>
          <w:p w14:paraId="2F47B6EC"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R. B.</w:t>
            </w:r>
          </w:p>
        </w:tc>
        <w:tc>
          <w:tcPr>
            <w:tcW w:w="1478" w:type="pct"/>
            <w:tcBorders>
              <w:top w:val="single" w:sz="4" w:space="0" w:color="auto"/>
              <w:left w:val="single" w:sz="4" w:space="0" w:color="auto"/>
              <w:bottom w:val="single" w:sz="4" w:space="0" w:color="auto"/>
              <w:right w:val="single" w:sz="4" w:space="0" w:color="auto"/>
            </w:tcBorders>
            <w:vAlign w:val="center"/>
            <w:hideMark/>
          </w:tcPr>
          <w:p w14:paraId="6D415413"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Nepravilnost</w:t>
            </w:r>
          </w:p>
        </w:tc>
        <w:tc>
          <w:tcPr>
            <w:tcW w:w="2139" w:type="pct"/>
            <w:tcBorders>
              <w:top w:val="single" w:sz="4" w:space="0" w:color="auto"/>
              <w:left w:val="single" w:sz="4" w:space="0" w:color="auto"/>
              <w:bottom w:val="single" w:sz="4" w:space="0" w:color="auto"/>
              <w:right w:val="single" w:sz="4" w:space="0" w:color="auto"/>
            </w:tcBorders>
            <w:vAlign w:val="center"/>
          </w:tcPr>
          <w:p w14:paraId="7E433CA8"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Opis / Primjeri (ne predstavljaju zatvoren broj, već služe isključivo kao najučestaliji primjeri i orijentiri za procjenu sličnih nepravilnosti)</w:t>
            </w:r>
          </w:p>
        </w:tc>
        <w:tc>
          <w:tcPr>
            <w:tcW w:w="1012" w:type="pct"/>
            <w:tcBorders>
              <w:top w:val="single" w:sz="4" w:space="0" w:color="auto"/>
              <w:left w:val="single" w:sz="4" w:space="0" w:color="auto"/>
              <w:bottom w:val="single" w:sz="4" w:space="0" w:color="auto"/>
              <w:right w:val="single" w:sz="4" w:space="0" w:color="auto"/>
            </w:tcBorders>
            <w:vAlign w:val="center"/>
            <w:hideMark/>
          </w:tcPr>
          <w:p w14:paraId="747AFEA0"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Financijska korekcija</w:t>
            </w:r>
          </w:p>
        </w:tc>
      </w:tr>
      <w:tr w:rsidR="002472FD" w:rsidRPr="004A5760" w14:paraId="74D3C8D9" w14:textId="77777777" w:rsidTr="008A3432">
        <w:trPr>
          <w:trHeight w:val="791"/>
        </w:trPr>
        <w:tc>
          <w:tcPr>
            <w:tcW w:w="371" w:type="pct"/>
            <w:tcBorders>
              <w:top w:val="single" w:sz="4" w:space="0" w:color="auto"/>
              <w:left w:val="single" w:sz="4" w:space="0" w:color="auto"/>
              <w:bottom w:val="single" w:sz="4" w:space="0" w:color="auto"/>
              <w:right w:val="single" w:sz="4" w:space="0" w:color="auto"/>
            </w:tcBorders>
            <w:vAlign w:val="center"/>
            <w:hideMark/>
          </w:tcPr>
          <w:p w14:paraId="37F8310F" w14:textId="77777777" w:rsidR="002472FD" w:rsidRPr="004E1F42" w:rsidRDefault="002472FD" w:rsidP="008A3432">
            <w:pPr>
              <w:spacing w:after="0"/>
              <w:jc w:val="center"/>
              <w:rPr>
                <w:rFonts w:ascii="Times New Roman" w:eastAsia="Calibri" w:hAnsi="Times New Roman" w:cs="Times New Roman"/>
              </w:rPr>
            </w:pPr>
            <w:r w:rsidRPr="004E1F42">
              <w:rPr>
                <w:rFonts w:ascii="Times New Roman" w:eastAsia="Calibri" w:hAnsi="Times New Roman" w:cs="Times New Roman"/>
              </w:rPr>
              <w:t>1.</w:t>
            </w:r>
          </w:p>
        </w:tc>
        <w:tc>
          <w:tcPr>
            <w:tcW w:w="1478" w:type="pct"/>
            <w:tcBorders>
              <w:top w:val="single" w:sz="4" w:space="0" w:color="auto"/>
              <w:left w:val="single" w:sz="4" w:space="0" w:color="auto"/>
              <w:bottom w:val="single" w:sz="4" w:space="0" w:color="auto"/>
              <w:right w:val="single" w:sz="4" w:space="0" w:color="auto"/>
            </w:tcBorders>
            <w:vAlign w:val="center"/>
          </w:tcPr>
          <w:p w14:paraId="477ED222"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 xml:space="preserve">Sukob interesa </w:t>
            </w:r>
          </w:p>
          <w:p w14:paraId="67503957"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 xml:space="preserve">(u bilo kojoj od faza  javne nabave) </w:t>
            </w:r>
          </w:p>
        </w:tc>
        <w:tc>
          <w:tcPr>
            <w:tcW w:w="2139" w:type="pct"/>
            <w:tcBorders>
              <w:top w:val="single" w:sz="4" w:space="0" w:color="auto"/>
              <w:left w:val="single" w:sz="4" w:space="0" w:color="auto"/>
              <w:bottom w:val="single" w:sz="4" w:space="0" w:color="auto"/>
              <w:right w:val="single" w:sz="4" w:space="0" w:color="auto"/>
            </w:tcBorders>
            <w:vAlign w:val="center"/>
            <w:hideMark/>
          </w:tcPr>
          <w:p w14:paraId="0BB4BA64"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Relevantne su odredbe pravila kojima se uređuje pitanje javne nabave (Zakon o javnoj nabavi)</w:t>
            </w:r>
          </w:p>
        </w:tc>
        <w:tc>
          <w:tcPr>
            <w:tcW w:w="1012" w:type="pct"/>
            <w:tcBorders>
              <w:top w:val="single" w:sz="4" w:space="0" w:color="auto"/>
              <w:left w:val="single" w:sz="4" w:space="0" w:color="auto"/>
              <w:bottom w:val="single" w:sz="4" w:space="0" w:color="auto"/>
              <w:right w:val="single" w:sz="4" w:space="0" w:color="auto"/>
            </w:tcBorders>
            <w:vAlign w:val="center"/>
          </w:tcPr>
          <w:p w14:paraId="2F5F4481"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100% od ugovorenog iznosa (nema smanjenja)</w:t>
            </w:r>
          </w:p>
        </w:tc>
      </w:tr>
      <w:tr w:rsidR="002472FD" w:rsidRPr="004A5760" w14:paraId="1F309E1C" w14:textId="77777777" w:rsidTr="008A3432">
        <w:trPr>
          <w:trHeight w:val="746"/>
        </w:trPr>
        <w:tc>
          <w:tcPr>
            <w:tcW w:w="371" w:type="pct"/>
            <w:tcBorders>
              <w:top w:val="single" w:sz="4" w:space="0" w:color="auto"/>
              <w:left w:val="single" w:sz="4" w:space="0" w:color="auto"/>
              <w:bottom w:val="single" w:sz="4" w:space="0" w:color="auto"/>
              <w:right w:val="single" w:sz="4" w:space="0" w:color="auto"/>
            </w:tcBorders>
            <w:vAlign w:val="center"/>
            <w:hideMark/>
          </w:tcPr>
          <w:p w14:paraId="7BCD31AD" w14:textId="77777777" w:rsidR="002472FD" w:rsidRPr="004E1F42" w:rsidRDefault="002472FD" w:rsidP="008A3432">
            <w:pPr>
              <w:spacing w:before="0" w:after="0"/>
              <w:jc w:val="center"/>
              <w:rPr>
                <w:rFonts w:ascii="Times New Roman" w:eastAsia="Calibri" w:hAnsi="Times New Roman" w:cs="Times New Roman"/>
              </w:rPr>
            </w:pPr>
            <w:r w:rsidRPr="004E1F42">
              <w:rPr>
                <w:rFonts w:ascii="Times New Roman" w:eastAsia="Calibri" w:hAnsi="Times New Roman" w:cs="Times New Roman"/>
              </w:rPr>
              <w:t>2.</w:t>
            </w:r>
          </w:p>
        </w:tc>
        <w:tc>
          <w:tcPr>
            <w:tcW w:w="1478" w:type="pct"/>
            <w:tcBorders>
              <w:top w:val="single" w:sz="4" w:space="0" w:color="auto"/>
              <w:left w:val="single" w:sz="4" w:space="0" w:color="auto"/>
              <w:bottom w:val="single" w:sz="4" w:space="0" w:color="auto"/>
              <w:right w:val="single" w:sz="4" w:space="0" w:color="auto"/>
            </w:tcBorders>
            <w:vAlign w:val="center"/>
          </w:tcPr>
          <w:p w14:paraId="09F7BC00"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Prijevara</w:t>
            </w:r>
          </w:p>
          <w:p w14:paraId="7FF4131A" w14:textId="77777777" w:rsidR="002472FD" w:rsidRPr="004E1F42" w:rsidRDefault="002472FD" w:rsidP="008A3432">
            <w:pPr>
              <w:spacing w:before="0" w:after="0"/>
              <w:rPr>
                <w:rFonts w:ascii="Times New Roman" w:eastAsia="Calibri" w:hAnsi="Times New Roman" w:cs="Times New Roman"/>
                <w:i/>
              </w:rPr>
            </w:pPr>
            <w:r w:rsidRPr="004E1F42">
              <w:rPr>
                <w:rFonts w:ascii="Times New Roman" w:eastAsia="Calibri" w:hAnsi="Times New Roman" w:cs="Times New Roman"/>
              </w:rPr>
              <w:t>(u bilo kojoj od faza javne nabave)</w:t>
            </w:r>
          </w:p>
        </w:tc>
        <w:tc>
          <w:tcPr>
            <w:tcW w:w="2139" w:type="pct"/>
            <w:tcBorders>
              <w:top w:val="single" w:sz="4" w:space="0" w:color="auto"/>
              <w:left w:val="single" w:sz="4" w:space="0" w:color="auto"/>
              <w:bottom w:val="single" w:sz="4" w:space="0" w:color="auto"/>
              <w:right w:val="single" w:sz="4" w:space="0" w:color="auto"/>
            </w:tcBorders>
            <w:vAlign w:val="center"/>
          </w:tcPr>
          <w:p w14:paraId="518DDB1C"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Prijevara je utvrđena na temelju pravomoćne odluke nadležnog pravosudnog tijela.</w:t>
            </w:r>
          </w:p>
        </w:tc>
        <w:tc>
          <w:tcPr>
            <w:tcW w:w="1012" w:type="pct"/>
            <w:tcBorders>
              <w:top w:val="single" w:sz="4" w:space="0" w:color="auto"/>
              <w:left w:val="single" w:sz="4" w:space="0" w:color="auto"/>
              <w:bottom w:val="single" w:sz="4" w:space="0" w:color="auto"/>
              <w:right w:val="single" w:sz="4" w:space="0" w:color="auto"/>
            </w:tcBorders>
            <w:vAlign w:val="center"/>
          </w:tcPr>
          <w:p w14:paraId="4A1B9504"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100% od ugovorenog iznosa (nema smanjenja)</w:t>
            </w:r>
          </w:p>
        </w:tc>
      </w:tr>
      <w:tr w:rsidR="002472FD" w:rsidRPr="004A5760" w14:paraId="4C8A8F2E" w14:textId="77777777" w:rsidTr="008A3432">
        <w:trPr>
          <w:trHeight w:val="746"/>
        </w:trPr>
        <w:tc>
          <w:tcPr>
            <w:tcW w:w="371" w:type="pct"/>
            <w:tcBorders>
              <w:top w:val="single" w:sz="4" w:space="0" w:color="auto"/>
              <w:left w:val="single" w:sz="4" w:space="0" w:color="auto"/>
              <w:bottom w:val="single" w:sz="4" w:space="0" w:color="auto"/>
              <w:right w:val="single" w:sz="4" w:space="0" w:color="auto"/>
            </w:tcBorders>
            <w:vAlign w:val="center"/>
          </w:tcPr>
          <w:p w14:paraId="272E61FA" w14:textId="77777777" w:rsidR="002472FD" w:rsidRPr="004E1F42" w:rsidRDefault="002472FD" w:rsidP="008A3432">
            <w:pPr>
              <w:spacing w:before="0" w:after="0"/>
              <w:jc w:val="center"/>
              <w:rPr>
                <w:rFonts w:ascii="Times New Roman" w:eastAsia="Calibri" w:hAnsi="Times New Roman" w:cs="Times New Roman"/>
              </w:rPr>
            </w:pPr>
            <w:r w:rsidRPr="004E1F42">
              <w:rPr>
                <w:rFonts w:ascii="Times New Roman" w:eastAsia="Calibri" w:hAnsi="Times New Roman" w:cs="Times New Roman"/>
              </w:rPr>
              <w:t>3.</w:t>
            </w:r>
          </w:p>
        </w:tc>
        <w:tc>
          <w:tcPr>
            <w:tcW w:w="1478" w:type="pct"/>
            <w:tcBorders>
              <w:top w:val="single" w:sz="4" w:space="0" w:color="auto"/>
              <w:left w:val="single" w:sz="4" w:space="0" w:color="auto"/>
              <w:bottom w:val="single" w:sz="4" w:space="0" w:color="auto"/>
              <w:right w:val="single" w:sz="4" w:space="0" w:color="auto"/>
            </w:tcBorders>
            <w:vAlign w:val="center"/>
          </w:tcPr>
          <w:p w14:paraId="39718A70"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Izostanak objave poziva na nadmetanje odnosno neprovođenje postupka javne nabave sukladno Zakonu o javnoj nabavi</w:t>
            </w:r>
          </w:p>
        </w:tc>
        <w:tc>
          <w:tcPr>
            <w:tcW w:w="2139" w:type="pct"/>
            <w:tcBorders>
              <w:top w:val="single" w:sz="4" w:space="0" w:color="auto"/>
              <w:left w:val="single" w:sz="4" w:space="0" w:color="auto"/>
              <w:bottom w:val="single" w:sz="4" w:space="0" w:color="auto"/>
              <w:right w:val="single" w:sz="4" w:space="0" w:color="auto"/>
            </w:tcBorders>
            <w:vAlign w:val="center"/>
          </w:tcPr>
          <w:p w14:paraId="53D8C3A0"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Poziv na nadmetanje nije objavljen u skladu s primjenjivim pravilima Zakona o javnoj nabavi odnosno postupak javne nabave nije proveden u skladu sa Zakonom o javnoj nabavi</w:t>
            </w:r>
          </w:p>
        </w:tc>
        <w:tc>
          <w:tcPr>
            <w:tcW w:w="1012" w:type="pct"/>
            <w:tcBorders>
              <w:top w:val="single" w:sz="4" w:space="0" w:color="auto"/>
              <w:left w:val="single" w:sz="4" w:space="0" w:color="auto"/>
              <w:bottom w:val="single" w:sz="4" w:space="0" w:color="auto"/>
              <w:right w:val="single" w:sz="4" w:space="0" w:color="auto"/>
            </w:tcBorders>
            <w:vAlign w:val="center"/>
          </w:tcPr>
          <w:p w14:paraId="3DD5C244"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100% od ugovorenog iznosa (nema smanjenja)</w:t>
            </w:r>
          </w:p>
        </w:tc>
      </w:tr>
      <w:tr w:rsidR="002472FD" w:rsidRPr="004A5760" w14:paraId="2CE1D948" w14:textId="77777777" w:rsidTr="008A3432">
        <w:trPr>
          <w:trHeight w:val="3038"/>
        </w:trPr>
        <w:tc>
          <w:tcPr>
            <w:tcW w:w="371" w:type="pct"/>
            <w:tcBorders>
              <w:top w:val="single" w:sz="4" w:space="0" w:color="auto"/>
              <w:left w:val="single" w:sz="4" w:space="0" w:color="auto"/>
              <w:bottom w:val="single" w:sz="4" w:space="0" w:color="auto"/>
              <w:right w:val="single" w:sz="4" w:space="0" w:color="auto"/>
            </w:tcBorders>
            <w:vAlign w:val="center"/>
          </w:tcPr>
          <w:p w14:paraId="7AA3C7CD" w14:textId="77777777" w:rsidR="002472FD" w:rsidRPr="004E1F42" w:rsidRDefault="002472FD" w:rsidP="008A3432">
            <w:pPr>
              <w:spacing w:before="0" w:after="0"/>
              <w:jc w:val="center"/>
              <w:rPr>
                <w:rFonts w:ascii="Times New Roman" w:eastAsia="Calibri" w:hAnsi="Times New Roman" w:cs="Times New Roman"/>
              </w:rPr>
            </w:pPr>
            <w:r w:rsidRPr="004E1F42">
              <w:rPr>
                <w:rFonts w:ascii="Times New Roman" w:eastAsia="Calibri" w:hAnsi="Times New Roman" w:cs="Times New Roman"/>
              </w:rPr>
              <w:t>4.</w:t>
            </w:r>
          </w:p>
        </w:tc>
        <w:tc>
          <w:tcPr>
            <w:tcW w:w="1478" w:type="pct"/>
            <w:tcBorders>
              <w:top w:val="single" w:sz="4" w:space="0" w:color="auto"/>
              <w:left w:val="single" w:sz="4" w:space="0" w:color="auto"/>
              <w:bottom w:val="single" w:sz="4" w:space="0" w:color="auto"/>
              <w:right w:val="single" w:sz="4" w:space="0" w:color="auto"/>
            </w:tcBorders>
            <w:vAlign w:val="center"/>
          </w:tcPr>
          <w:p w14:paraId="7834F97B" w14:textId="77777777" w:rsidR="002472FD" w:rsidRPr="004E1F42" w:rsidRDefault="002472FD" w:rsidP="008A3432">
            <w:pPr>
              <w:widowControl w:val="0"/>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Umjetna podjela ugovora o javnoj nabavi</w:t>
            </w:r>
          </w:p>
          <w:p w14:paraId="2353E72F" w14:textId="77777777" w:rsidR="002472FD" w:rsidRPr="004E1F42" w:rsidRDefault="002472FD" w:rsidP="008A3432">
            <w:pPr>
              <w:widowControl w:val="0"/>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 xml:space="preserve">(nabava usluga, robe ili radova, umjetno je podijeljena, čime se izbjegava objava poziva na nadmetanje u skladu s primjenjivim pravilima  te se na taj način konkurentniji postupak zamjenjuje s manje konkurentnim postupkom javne nabave) </w:t>
            </w:r>
          </w:p>
        </w:tc>
        <w:tc>
          <w:tcPr>
            <w:tcW w:w="2139" w:type="pct"/>
            <w:tcBorders>
              <w:top w:val="single" w:sz="4" w:space="0" w:color="auto"/>
              <w:left w:val="single" w:sz="4" w:space="0" w:color="auto"/>
              <w:right w:val="single" w:sz="4" w:space="0" w:color="auto"/>
            </w:tcBorders>
            <w:vAlign w:val="center"/>
          </w:tcPr>
          <w:p w14:paraId="64D8C785" w14:textId="77777777" w:rsidR="002472FD" w:rsidRPr="004E1F42" w:rsidRDefault="002472FD" w:rsidP="008A3432">
            <w:pPr>
              <w:widowControl w:val="0"/>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Umjetna podjela javne nabave je rezultirala situacijom u kojoj poziv na nadmetanje nije objavljen u skladu s primjenjivim pravilima Zakona o javnoj nabavi</w:t>
            </w:r>
          </w:p>
        </w:tc>
        <w:tc>
          <w:tcPr>
            <w:tcW w:w="1012" w:type="pct"/>
            <w:tcBorders>
              <w:top w:val="single" w:sz="4" w:space="0" w:color="auto"/>
              <w:left w:val="single" w:sz="4" w:space="0" w:color="auto"/>
              <w:right w:val="single" w:sz="4" w:space="0" w:color="auto"/>
            </w:tcBorders>
            <w:vAlign w:val="center"/>
            <w:hideMark/>
          </w:tcPr>
          <w:p w14:paraId="6B6B2429"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 xml:space="preserve">100% </w:t>
            </w:r>
          </w:p>
          <w:p w14:paraId="085739DA"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(agregirano)</w:t>
            </w:r>
            <w:r w:rsidRPr="004E1F42">
              <w:rPr>
                <w:rStyle w:val="Referencafusnote"/>
                <w:rFonts w:ascii="Times New Roman" w:eastAsia="Calibri" w:hAnsi="Times New Roman" w:cs="Times New Roman"/>
              </w:rPr>
              <w:footnoteReference w:id="3"/>
            </w:r>
          </w:p>
          <w:p w14:paraId="1553048A"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od ugovorenog iznosa (nema smanjenja)</w:t>
            </w:r>
          </w:p>
        </w:tc>
      </w:tr>
      <w:tr w:rsidR="002472FD" w:rsidRPr="004A5760" w14:paraId="6B0D0C74" w14:textId="77777777" w:rsidTr="008A343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6F596D01" w14:textId="77777777" w:rsidR="002472FD" w:rsidRPr="004E1F42" w:rsidRDefault="002472FD" w:rsidP="008A3432">
            <w:pPr>
              <w:jc w:val="center"/>
              <w:rPr>
                <w:rFonts w:ascii="Times New Roman" w:eastAsia="Calibri" w:hAnsi="Times New Roman" w:cs="Times New Roman"/>
              </w:rPr>
            </w:pPr>
            <w:r w:rsidRPr="004E1F42">
              <w:rPr>
                <w:rFonts w:ascii="Times New Roman" w:eastAsia="Calibri" w:hAnsi="Times New Roman" w:cs="Times New Roman"/>
              </w:rPr>
              <w:t>5.</w:t>
            </w:r>
          </w:p>
        </w:tc>
        <w:tc>
          <w:tcPr>
            <w:tcW w:w="1478" w:type="pct"/>
            <w:tcBorders>
              <w:top w:val="single" w:sz="4" w:space="0" w:color="auto"/>
              <w:left w:val="single" w:sz="4" w:space="0" w:color="auto"/>
              <w:bottom w:val="single" w:sz="4" w:space="0" w:color="auto"/>
              <w:right w:val="single" w:sz="4" w:space="0" w:color="auto"/>
            </w:tcBorders>
            <w:vAlign w:val="center"/>
            <w:hideMark/>
          </w:tcPr>
          <w:p w14:paraId="54B7B500"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Slučajevi koji ne opravdavaju korištenje natjecateljskog postupka uz pregovore</w:t>
            </w:r>
          </w:p>
        </w:tc>
        <w:tc>
          <w:tcPr>
            <w:tcW w:w="2139" w:type="pct"/>
            <w:tcBorders>
              <w:top w:val="single" w:sz="4" w:space="0" w:color="auto"/>
              <w:left w:val="single" w:sz="4" w:space="0" w:color="auto"/>
              <w:bottom w:val="single" w:sz="4" w:space="0" w:color="auto"/>
              <w:right w:val="single" w:sz="4" w:space="0" w:color="auto"/>
            </w:tcBorders>
            <w:vAlign w:val="center"/>
            <w:hideMark/>
          </w:tcPr>
          <w:p w14:paraId="26A7A1BC"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 xml:space="preserve">Naručitelji su izabrali ponuditelja primjenjujući natjecateljski postupak uz pregovore, 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vAlign w:val="center"/>
            <w:hideMark/>
          </w:tcPr>
          <w:p w14:paraId="07F46FE2"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25% od ugovorenog iznosa uz</w:t>
            </w:r>
          </w:p>
          <w:p w14:paraId="4774E8A0"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mogućnost umanjenja na 10% ili 5% ovisno o ozbiljnosti nepravilnosti</w:t>
            </w:r>
          </w:p>
        </w:tc>
      </w:tr>
      <w:tr w:rsidR="002472FD" w:rsidRPr="004A5760" w14:paraId="38CCDD22" w14:textId="77777777" w:rsidTr="008A343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6EA39F2C" w14:textId="77777777" w:rsidR="002472FD" w:rsidRPr="004E1F42" w:rsidRDefault="002472FD" w:rsidP="008A3432">
            <w:pPr>
              <w:spacing w:after="0"/>
              <w:jc w:val="center"/>
              <w:rPr>
                <w:rFonts w:ascii="Times New Roman" w:eastAsia="Calibri" w:hAnsi="Times New Roman" w:cs="Times New Roman"/>
              </w:rPr>
            </w:pPr>
            <w:r w:rsidRPr="004E1F42">
              <w:rPr>
                <w:rFonts w:ascii="Times New Roman" w:eastAsia="Calibri" w:hAnsi="Times New Roman" w:cs="Times New Roman"/>
              </w:rPr>
              <w:t>6.</w:t>
            </w:r>
          </w:p>
        </w:tc>
        <w:tc>
          <w:tcPr>
            <w:tcW w:w="1478" w:type="pct"/>
            <w:tcBorders>
              <w:top w:val="single" w:sz="4" w:space="0" w:color="auto"/>
              <w:left w:val="single" w:sz="4" w:space="0" w:color="auto"/>
              <w:bottom w:val="single" w:sz="4" w:space="0" w:color="auto"/>
              <w:right w:val="single" w:sz="4" w:space="0" w:color="auto"/>
            </w:tcBorders>
            <w:vAlign w:val="center"/>
            <w:hideMark/>
          </w:tcPr>
          <w:p w14:paraId="161E3D85"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Slučajevi koji ne opravdavaju uporabu pregovaračkog postupka bez prethodne objave poziva na nadmetanje</w:t>
            </w:r>
          </w:p>
        </w:tc>
        <w:tc>
          <w:tcPr>
            <w:tcW w:w="2139" w:type="pct"/>
            <w:tcBorders>
              <w:top w:val="single" w:sz="4" w:space="0" w:color="auto"/>
              <w:left w:val="single" w:sz="4" w:space="0" w:color="auto"/>
              <w:bottom w:val="single" w:sz="4" w:space="0" w:color="auto"/>
              <w:right w:val="single" w:sz="4" w:space="0" w:color="auto"/>
            </w:tcBorders>
            <w:vAlign w:val="center"/>
            <w:hideMark/>
          </w:tcPr>
          <w:p w14:paraId="212AC566"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 xml:space="preserve">Naručitelji su izabrali ponuditelja primjenjujući pregovarački postupak bez prethodne objave poziva na nadmetanje, 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vAlign w:val="center"/>
            <w:hideMark/>
          </w:tcPr>
          <w:p w14:paraId="00E3A8BC"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100% od ugovorenog iznosa</w:t>
            </w:r>
          </w:p>
        </w:tc>
      </w:tr>
      <w:tr w:rsidR="002472FD" w:rsidRPr="004A5760" w14:paraId="76A1AD97" w14:textId="77777777" w:rsidTr="008A3432">
        <w:trPr>
          <w:trHeight w:val="1052"/>
        </w:trPr>
        <w:tc>
          <w:tcPr>
            <w:tcW w:w="371" w:type="pct"/>
            <w:tcBorders>
              <w:top w:val="single" w:sz="4" w:space="0" w:color="auto"/>
              <w:left w:val="single" w:sz="4" w:space="0" w:color="auto"/>
              <w:bottom w:val="single" w:sz="4" w:space="0" w:color="auto"/>
              <w:right w:val="single" w:sz="4" w:space="0" w:color="auto"/>
            </w:tcBorders>
            <w:vAlign w:val="center"/>
          </w:tcPr>
          <w:p w14:paraId="264C3AF8" w14:textId="77777777" w:rsidR="002472FD" w:rsidRPr="004E1F42" w:rsidRDefault="002472FD" w:rsidP="008A3432">
            <w:pPr>
              <w:spacing w:after="0"/>
              <w:jc w:val="center"/>
              <w:rPr>
                <w:rFonts w:ascii="Times New Roman" w:eastAsia="Calibri" w:hAnsi="Times New Roman" w:cs="Times New Roman"/>
              </w:rPr>
            </w:pPr>
            <w:r w:rsidRPr="004E1F42">
              <w:rPr>
                <w:rFonts w:ascii="Times New Roman" w:eastAsia="Calibri" w:hAnsi="Times New Roman" w:cs="Times New Roman"/>
              </w:rPr>
              <w:t>7.</w:t>
            </w:r>
          </w:p>
        </w:tc>
        <w:tc>
          <w:tcPr>
            <w:tcW w:w="1478" w:type="pct"/>
            <w:tcBorders>
              <w:top w:val="single" w:sz="4" w:space="0" w:color="auto"/>
              <w:left w:val="single" w:sz="4" w:space="0" w:color="auto"/>
              <w:bottom w:val="single" w:sz="4" w:space="0" w:color="auto"/>
              <w:right w:val="single" w:sz="4" w:space="0" w:color="auto"/>
            </w:tcBorders>
            <w:vAlign w:val="center"/>
          </w:tcPr>
          <w:p w14:paraId="557F0453"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 xml:space="preserve">Diskriminirajuće tehničke specifikacije </w:t>
            </w:r>
          </w:p>
        </w:tc>
        <w:tc>
          <w:tcPr>
            <w:tcW w:w="2139" w:type="pct"/>
            <w:tcBorders>
              <w:top w:val="single" w:sz="4" w:space="0" w:color="auto"/>
              <w:left w:val="single" w:sz="4" w:space="0" w:color="auto"/>
              <w:bottom w:val="single" w:sz="4" w:space="0" w:color="auto"/>
              <w:right w:val="single" w:sz="4" w:space="0" w:color="auto"/>
            </w:tcBorders>
            <w:vAlign w:val="center"/>
          </w:tcPr>
          <w:p w14:paraId="04D5C1E4"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Određivanje tehničkih specifikacija koji su specifični zbog čega se ne osigurava jednak pristup ponuditeljima ili imaju učinak stvaranja neopravdanih prepreka za tržišno natjecanje, npr.:</w:t>
            </w:r>
          </w:p>
          <w:p w14:paraId="177C0439" w14:textId="77777777" w:rsidR="002472FD" w:rsidRPr="004E1F42" w:rsidRDefault="002472FD" w:rsidP="008A3432">
            <w:pPr>
              <w:widowControl w:val="0"/>
              <w:numPr>
                <w:ilvl w:val="0"/>
                <w:numId w:val="11"/>
              </w:num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tehničke specifikacije sadrže naziv robne marke, bez naznaka „ili jednakovrijedno“ ;</w:t>
            </w:r>
          </w:p>
          <w:p w14:paraId="0BBAC19F" w14:textId="77777777" w:rsidR="002472FD" w:rsidRPr="004E1F42" w:rsidRDefault="002472FD" w:rsidP="008A3432">
            <w:pPr>
              <w:widowControl w:val="0"/>
              <w:numPr>
                <w:ilvl w:val="0"/>
                <w:numId w:val="11"/>
              </w:num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lastRenderedPageBreak/>
              <w:t>tehničke specifikacije ne sadrže naziv robne marke, ali sadrže tehničke i funkcionalne zahtjeve koji su definirani na način da samo određena robna marka iste može ispuniti;</w:t>
            </w:r>
          </w:p>
          <w:p w14:paraId="16A2AC1C" w14:textId="77777777" w:rsidR="002472FD" w:rsidRPr="004E1F42" w:rsidRDefault="002472FD" w:rsidP="008A3432">
            <w:pPr>
              <w:widowControl w:val="0"/>
              <w:numPr>
                <w:ilvl w:val="0"/>
                <w:numId w:val="11"/>
              </w:num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tehničke specifikacije ne uključuju kriterij pristupačnosti osobama s invaliditetom (ako je primjenjivo u specifičnim postupcima  javne nabave);</w:t>
            </w:r>
          </w:p>
          <w:p w14:paraId="79B15C40" w14:textId="77777777" w:rsidR="002472FD" w:rsidRPr="004E1F42" w:rsidRDefault="002472FD" w:rsidP="008A3432">
            <w:pPr>
              <w:widowControl w:val="0"/>
              <w:numPr>
                <w:ilvl w:val="0"/>
                <w:numId w:val="11"/>
              </w:num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dokumentacija o nabavi sadrži zahtjev da u trenutku predaje ponude, ponuditelj mora imati potpisan ugovor s trećim stranama o izvršenju pojedinih zadataka u okviru potencijalnog ugovora (potvrde/izjave bi trebale biti dovoljne);</w:t>
            </w:r>
          </w:p>
          <w:p w14:paraId="242CF84A" w14:textId="77777777" w:rsidR="002472FD" w:rsidRPr="004E1F42" w:rsidRDefault="002472FD" w:rsidP="008A3432">
            <w:pPr>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tc>
        <w:tc>
          <w:tcPr>
            <w:tcW w:w="1012" w:type="pct"/>
            <w:tcBorders>
              <w:top w:val="single" w:sz="4" w:space="0" w:color="auto"/>
              <w:left w:val="single" w:sz="4" w:space="0" w:color="auto"/>
              <w:bottom w:val="single" w:sz="4" w:space="0" w:color="auto"/>
              <w:right w:val="single" w:sz="4" w:space="0" w:color="auto"/>
            </w:tcBorders>
            <w:vAlign w:val="center"/>
          </w:tcPr>
          <w:p w14:paraId="6C3DFE3B"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lastRenderedPageBreak/>
              <w:t xml:space="preserve">25% od ugovorenog iznosa </w:t>
            </w:r>
          </w:p>
          <w:p w14:paraId="214F04FD" w14:textId="77777777" w:rsidR="002472FD" w:rsidRPr="004E1F42" w:rsidRDefault="002472FD" w:rsidP="008A3432">
            <w:pPr>
              <w:spacing w:before="0" w:after="0"/>
              <w:rPr>
                <w:rFonts w:ascii="Times New Roman" w:eastAsia="Calibri" w:hAnsi="Times New Roman" w:cs="Times New Roman"/>
              </w:rPr>
            </w:pPr>
          </w:p>
          <w:p w14:paraId="6F7F1295"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Korekcija se može umanjiti na 10% ili 5% ovisno o ozbiljnosti nepravilnosti</w:t>
            </w:r>
          </w:p>
          <w:p w14:paraId="78F8D290" w14:textId="77777777" w:rsidR="002472FD" w:rsidRPr="004E1F42" w:rsidRDefault="002472FD" w:rsidP="008A3432">
            <w:pPr>
              <w:spacing w:before="0" w:after="0"/>
              <w:rPr>
                <w:rFonts w:ascii="Times New Roman" w:eastAsia="Calibri" w:hAnsi="Times New Roman" w:cs="Times New Roman"/>
              </w:rPr>
            </w:pPr>
          </w:p>
          <w:p w14:paraId="7CB2E900" w14:textId="77777777" w:rsidR="002472FD" w:rsidRPr="004E1F42" w:rsidRDefault="002472FD" w:rsidP="008A3432">
            <w:pPr>
              <w:spacing w:before="0" w:after="0"/>
              <w:rPr>
                <w:rFonts w:ascii="Times New Roman" w:eastAsia="Calibri" w:hAnsi="Times New Roman" w:cs="Times New Roman"/>
              </w:rPr>
            </w:pPr>
            <w:r w:rsidRPr="004E1F42">
              <w:rPr>
                <w:rFonts w:ascii="Times New Roman" w:eastAsia="Calibri" w:hAnsi="Times New Roman" w:cs="Times New Roman"/>
              </w:rPr>
              <w:t>Napomena: Ukoliko se navedena nepravilnost odnosi na građevinske radove ili robu i to na dio nabave čiji je financijski udio manji od 1% u odnosu na cjelokupni premet nabave, financijski ispravak se određuje na način da se iz vrijednosti iznosa ugovora kao nepravilan izuzme iznos stavke troškovnika / dijela troškovnika koji je zahvaćen predmetnom nepravilnošću</w:t>
            </w:r>
          </w:p>
        </w:tc>
      </w:tr>
      <w:tr w:rsidR="002472FD" w:rsidRPr="004A5760" w14:paraId="7F84711E" w14:textId="77777777" w:rsidTr="008A3432">
        <w:trPr>
          <w:trHeight w:val="1639"/>
        </w:trPr>
        <w:tc>
          <w:tcPr>
            <w:tcW w:w="371" w:type="pct"/>
            <w:tcBorders>
              <w:top w:val="single" w:sz="4" w:space="0" w:color="auto"/>
              <w:left w:val="single" w:sz="4" w:space="0" w:color="auto"/>
              <w:bottom w:val="single" w:sz="4" w:space="0" w:color="auto"/>
              <w:right w:val="single" w:sz="4" w:space="0" w:color="auto"/>
            </w:tcBorders>
            <w:vAlign w:val="center"/>
          </w:tcPr>
          <w:p w14:paraId="338D7F27" w14:textId="77777777" w:rsidR="002472FD" w:rsidRPr="004E1F42" w:rsidRDefault="002472FD" w:rsidP="008A3432">
            <w:pPr>
              <w:spacing w:before="0" w:after="0"/>
              <w:ind w:left="786"/>
              <w:jc w:val="center"/>
              <w:rPr>
                <w:rFonts w:ascii="Times New Roman" w:eastAsia="Calibri" w:hAnsi="Times New Roman" w:cs="Times New Roman"/>
              </w:rPr>
            </w:pPr>
          </w:p>
          <w:p w14:paraId="5653DA67" w14:textId="77777777" w:rsidR="002472FD" w:rsidRPr="004E1F42" w:rsidRDefault="002472FD" w:rsidP="008A3432">
            <w:pPr>
              <w:jc w:val="center"/>
              <w:rPr>
                <w:rFonts w:ascii="Times New Roman" w:eastAsia="Calibri" w:hAnsi="Times New Roman" w:cs="Times New Roman"/>
              </w:rPr>
            </w:pPr>
            <w:r w:rsidRPr="004E1F42">
              <w:rPr>
                <w:rFonts w:ascii="Times New Roman" w:eastAsia="Calibri" w:hAnsi="Times New Roman" w:cs="Times New Roman"/>
              </w:rPr>
              <w:t>9.</w:t>
            </w:r>
          </w:p>
        </w:tc>
        <w:tc>
          <w:tcPr>
            <w:tcW w:w="1478" w:type="pct"/>
            <w:tcBorders>
              <w:top w:val="single" w:sz="4" w:space="0" w:color="auto"/>
              <w:left w:val="single" w:sz="4" w:space="0" w:color="auto"/>
              <w:bottom w:val="single" w:sz="4" w:space="0" w:color="auto"/>
              <w:right w:val="single" w:sz="4" w:space="0" w:color="auto"/>
            </w:tcBorders>
            <w:vAlign w:val="center"/>
            <w:hideMark/>
          </w:tcPr>
          <w:p w14:paraId="69EE7616" w14:textId="77777777" w:rsidR="002472FD" w:rsidRPr="004E1F42" w:rsidRDefault="002472FD" w:rsidP="008A3432">
            <w:pPr>
              <w:widowControl w:val="0"/>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Predmeti nekoliko ugovora su u cijelosti ili djelomično, identični, te rezultiraju dvostrukim financiranjem</w:t>
            </w:r>
          </w:p>
        </w:tc>
        <w:tc>
          <w:tcPr>
            <w:tcW w:w="2139" w:type="pct"/>
            <w:tcBorders>
              <w:top w:val="single" w:sz="4" w:space="0" w:color="auto"/>
              <w:left w:val="single" w:sz="4" w:space="0" w:color="auto"/>
              <w:bottom w:val="single" w:sz="4" w:space="0" w:color="auto"/>
              <w:right w:val="single" w:sz="4" w:space="0" w:color="auto"/>
            </w:tcBorders>
            <w:vAlign w:val="center"/>
          </w:tcPr>
          <w:p w14:paraId="7C350D92" w14:textId="77777777" w:rsidR="002472FD" w:rsidRPr="004E1F42" w:rsidRDefault="002472FD" w:rsidP="008A3432">
            <w:pPr>
              <w:widowControl w:val="0"/>
              <w:autoSpaceDE w:val="0"/>
              <w:autoSpaceDN w:val="0"/>
              <w:adjustRightInd w:val="0"/>
              <w:spacing w:before="0" w:after="0"/>
              <w:rPr>
                <w:rFonts w:ascii="Times New Roman" w:eastAsia="Calibri" w:hAnsi="Times New Roman" w:cs="Times New Roman"/>
              </w:rPr>
            </w:pPr>
            <w:r w:rsidRPr="004E1F42">
              <w:rPr>
                <w:rFonts w:ascii="Times New Roman" w:eastAsia="Calibri" w:hAnsi="Times New Roman" w:cs="Times New Roman"/>
              </w:rPr>
              <w:t>Računi dobavljača se odnose na iste usluge, robu ili radove.</w:t>
            </w:r>
          </w:p>
          <w:p w14:paraId="1A56833E" w14:textId="77777777" w:rsidR="002472FD" w:rsidRPr="004E1F42" w:rsidRDefault="002472FD" w:rsidP="008A3432">
            <w:pPr>
              <w:widowControl w:val="0"/>
              <w:autoSpaceDE w:val="0"/>
              <w:autoSpaceDN w:val="0"/>
              <w:adjustRightInd w:val="0"/>
              <w:spacing w:before="0" w:after="0"/>
              <w:rPr>
                <w:rFonts w:ascii="Times New Roman" w:eastAsia="Calibri" w:hAnsi="Times New Roman" w:cs="Times New Roman"/>
                <w:i/>
              </w:rPr>
            </w:pPr>
          </w:p>
        </w:tc>
        <w:tc>
          <w:tcPr>
            <w:tcW w:w="1012" w:type="pct"/>
            <w:tcBorders>
              <w:top w:val="single" w:sz="4" w:space="0" w:color="auto"/>
              <w:left w:val="single" w:sz="4" w:space="0" w:color="auto"/>
              <w:bottom w:val="single" w:sz="4" w:space="0" w:color="auto"/>
              <w:right w:val="single" w:sz="4" w:space="0" w:color="auto"/>
            </w:tcBorders>
            <w:vAlign w:val="center"/>
            <w:hideMark/>
          </w:tcPr>
          <w:p w14:paraId="03F595E7" w14:textId="77777777" w:rsidR="002472FD" w:rsidRPr="004E1F42" w:rsidRDefault="002472FD" w:rsidP="008A3432">
            <w:pPr>
              <w:spacing w:before="0" w:after="0"/>
              <w:contextualSpacing/>
              <w:rPr>
                <w:rFonts w:ascii="Times New Roman" w:eastAsia="Calibri" w:hAnsi="Times New Roman" w:cs="Times New Roman"/>
              </w:rPr>
            </w:pPr>
            <w:r w:rsidRPr="004E1F42">
              <w:rPr>
                <w:rFonts w:ascii="Times New Roman" w:eastAsia="Times New Roman" w:hAnsi="Times New Roman" w:cs="Times New Roman"/>
                <w:lang w:eastAsia="hr-HR"/>
              </w:rPr>
              <w:t>Primjenjuje se jednostavna financijska korekcija u visini nastale financijske posljedice za ugovor o (javnoj) nabavi kada je tu posljedicu moguće količinski točno odrediti.</w:t>
            </w:r>
          </w:p>
        </w:tc>
      </w:tr>
    </w:tbl>
    <w:p w14:paraId="16F48091" w14:textId="77777777" w:rsidR="002472FD" w:rsidRPr="004A5760" w:rsidRDefault="002472FD" w:rsidP="002472FD">
      <w:pPr>
        <w:spacing w:before="0" w:after="0"/>
        <w:contextualSpacing/>
        <w:rPr>
          <w:rFonts w:ascii="Times New Roman" w:eastAsia="Calibri" w:hAnsi="Times New Roman" w:cs="Times New Roman"/>
          <w:color w:val="FF0000"/>
          <w:sz w:val="24"/>
          <w:szCs w:val="24"/>
        </w:rPr>
      </w:pPr>
    </w:p>
    <w:p w14:paraId="3CF4E71C" w14:textId="77777777" w:rsidR="002472FD" w:rsidRPr="004A5760" w:rsidRDefault="002472FD" w:rsidP="002472FD">
      <w:pPr>
        <w:spacing w:before="0" w:after="0"/>
        <w:contextualSpacing/>
        <w:rPr>
          <w:rFonts w:ascii="Times New Roman" w:eastAsia="Calibri" w:hAnsi="Times New Roman" w:cs="Times New Roman"/>
          <w:color w:val="FF0000"/>
          <w:sz w:val="24"/>
          <w:szCs w:val="24"/>
        </w:rPr>
      </w:pPr>
    </w:p>
    <w:p w14:paraId="1A52EC00" w14:textId="77777777" w:rsidR="002472FD" w:rsidRPr="004A5760" w:rsidRDefault="002472FD" w:rsidP="002472FD">
      <w:pPr>
        <w:spacing w:before="0" w:after="0"/>
        <w:contextualSpacing/>
        <w:jc w:val="center"/>
        <w:rPr>
          <w:rFonts w:ascii="Times New Roman" w:hAnsi="Times New Roman"/>
          <w:b/>
          <w:color w:val="FF0000"/>
          <w:sz w:val="20"/>
          <w:szCs w:val="24"/>
        </w:rPr>
      </w:pPr>
    </w:p>
    <w:p w14:paraId="582357A4" w14:textId="77777777" w:rsidR="001F2F66" w:rsidRDefault="001F2F66" w:rsidP="002472FD">
      <w:pPr>
        <w:spacing w:before="0" w:after="0"/>
        <w:contextualSpacing/>
        <w:jc w:val="center"/>
        <w:rPr>
          <w:rFonts w:ascii="Times New Roman" w:hAnsi="Times New Roman"/>
          <w:b/>
          <w:sz w:val="24"/>
          <w:szCs w:val="24"/>
        </w:rPr>
      </w:pPr>
    </w:p>
    <w:p w14:paraId="20AF25CC" w14:textId="77777777" w:rsidR="006F410C" w:rsidRDefault="006F410C" w:rsidP="002472FD">
      <w:pPr>
        <w:spacing w:before="0" w:after="0"/>
        <w:contextualSpacing/>
        <w:jc w:val="center"/>
        <w:rPr>
          <w:rFonts w:ascii="Times New Roman" w:hAnsi="Times New Roman"/>
          <w:b/>
          <w:sz w:val="24"/>
          <w:szCs w:val="24"/>
        </w:rPr>
      </w:pPr>
    </w:p>
    <w:p w14:paraId="4923E74D" w14:textId="77777777" w:rsidR="002472FD" w:rsidRPr="004E1F42" w:rsidRDefault="002472FD" w:rsidP="002472FD">
      <w:pPr>
        <w:spacing w:before="0" w:after="0"/>
        <w:contextualSpacing/>
        <w:jc w:val="center"/>
        <w:rPr>
          <w:rFonts w:ascii="Times New Roman" w:hAnsi="Times New Roman"/>
          <w:b/>
          <w:sz w:val="24"/>
          <w:szCs w:val="24"/>
          <w:lang w:eastAsia="hr-HR"/>
        </w:rPr>
      </w:pPr>
      <w:r w:rsidRPr="004E1F42">
        <w:rPr>
          <w:rFonts w:ascii="Times New Roman" w:hAnsi="Times New Roman"/>
          <w:b/>
          <w:sz w:val="24"/>
          <w:szCs w:val="24"/>
        </w:rPr>
        <w:t>Prilog 2</w:t>
      </w:r>
    </w:p>
    <w:p w14:paraId="016D5902" w14:textId="77777777" w:rsidR="002472FD" w:rsidRPr="004E1F42" w:rsidRDefault="002472FD" w:rsidP="002472FD">
      <w:pPr>
        <w:spacing w:before="0" w:after="0"/>
        <w:contextualSpacing/>
        <w:jc w:val="center"/>
        <w:rPr>
          <w:rFonts w:ascii="Times New Roman" w:hAnsi="Times New Roman"/>
          <w:sz w:val="24"/>
          <w:szCs w:val="24"/>
        </w:rPr>
      </w:pPr>
      <w:r w:rsidRPr="004E1F42">
        <w:rPr>
          <w:rFonts w:ascii="Times New Roman" w:hAnsi="Times New Roman"/>
          <w:b/>
          <w:sz w:val="24"/>
          <w:szCs w:val="24"/>
          <w:lang w:eastAsia="hr-HR"/>
        </w:rPr>
        <w:t xml:space="preserve">Nepravilnosti u kojima se određuje financijska korekcija – nabava koju provode </w:t>
      </w:r>
      <w:proofErr w:type="spellStart"/>
      <w:r w:rsidRPr="004E1F42">
        <w:rPr>
          <w:rFonts w:ascii="Times New Roman" w:hAnsi="Times New Roman"/>
          <w:b/>
          <w:sz w:val="24"/>
          <w:szCs w:val="24"/>
          <w:lang w:eastAsia="hr-HR"/>
        </w:rPr>
        <w:t>neobveznici</w:t>
      </w:r>
      <w:proofErr w:type="spellEnd"/>
      <w:r w:rsidRPr="004E1F42">
        <w:rPr>
          <w:rFonts w:ascii="Times New Roman" w:hAnsi="Times New Roman"/>
          <w:b/>
          <w:sz w:val="24"/>
          <w:szCs w:val="24"/>
          <w:lang w:eastAsia="hr-HR"/>
        </w:rPr>
        <w:t xml:space="preserve"> Zakona o javnoj nabavi</w:t>
      </w:r>
    </w:p>
    <w:p w14:paraId="5AFC41A5" w14:textId="77777777" w:rsidR="002472FD" w:rsidRPr="004E1F42" w:rsidRDefault="002472FD" w:rsidP="002472FD">
      <w:pPr>
        <w:spacing w:before="0" w:after="0"/>
        <w:contextualSpacing/>
        <w:rPr>
          <w:rFonts w:ascii="Times New Roman" w:hAnsi="Times New Roman"/>
          <w:sz w:val="24"/>
          <w:szCs w:val="24"/>
        </w:rPr>
      </w:pPr>
    </w:p>
    <w:p w14:paraId="1A6F3F52" w14:textId="77777777" w:rsidR="002472FD" w:rsidRPr="004E1F42" w:rsidRDefault="002472FD" w:rsidP="002472FD">
      <w:pPr>
        <w:spacing w:before="0" w:after="0"/>
        <w:contextualSpacing/>
        <w:jc w:val="both"/>
        <w:rPr>
          <w:rFonts w:ascii="Times New Roman" w:hAnsi="Times New Roman"/>
          <w:sz w:val="24"/>
          <w:szCs w:val="24"/>
        </w:rPr>
      </w:pPr>
      <w:r w:rsidRPr="004E1F42">
        <w:rPr>
          <w:rFonts w:ascii="Times New Roman" w:hAnsi="Times New Roman"/>
          <w:sz w:val="24"/>
          <w:szCs w:val="24"/>
        </w:rPr>
        <w:t xml:space="preserve">*Financijske korekcije koje se primjenjuju na pravne osobe koje nisu obvezne primjenjivati Zakon o javnoj nabavi se utvrđuju i primjenjuju u skladu sa  Pravilima o provedbi postupaka nabave za </w:t>
      </w:r>
      <w:proofErr w:type="spellStart"/>
      <w:r w:rsidRPr="004E1F42">
        <w:rPr>
          <w:rFonts w:ascii="Times New Roman" w:hAnsi="Times New Roman"/>
          <w:sz w:val="24"/>
          <w:szCs w:val="24"/>
        </w:rPr>
        <w:t>neobveznike</w:t>
      </w:r>
      <w:proofErr w:type="spellEnd"/>
      <w:r w:rsidRPr="004E1F42">
        <w:rPr>
          <w:rFonts w:ascii="Times New Roman" w:hAnsi="Times New Roman"/>
          <w:sz w:val="24"/>
          <w:szCs w:val="24"/>
        </w:rPr>
        <w:t xml:space="preserve"> Zakona o javnoj nabavi</w:t>
      </w:r>
      <w:r w:rsidRPr="004E1F42">
        <w:rPr>
          <w:rFonts w:ascii="Times New Roman" w:hAnsi="Times New Roman"/>
          <w:sz w:val="24"/>
          <w:szCs w:val="24"/>
          <w:vertAlign w:val="superscript"/>
        </w:rPr>
        <w:t xml:space="preserve"> </w:t>
      </w:r>
      <w:r w:rsidRPr="004E1F42">
        <w:rPr>
          <w:rFonts w:ascii="Times New Roman" w:hAnsi="Times New Roman"/>
          <w:sz w:val="24"/>
          <w:szCs w:val="24"/>
          <w:vertAlign w:val="superscript"/>
        </w:rPr>
        <w:footnoteReference w:id="4"/>
      </w:r>
      <w:r w:rsidRPr="004E1F42">
        <w:rPr>
          <w:rFonts w:ascii="Times New Roman" w:hAnsi="Times New Roman"/>
          <w:sz w:val="24"/>
          <w:szCs w:val="24"/>
        </w:rPr>
        <w:t xml:space="preserve"> (u daljnjem tekstu: Pravila NOJN) </w:t>
      </w:r>
    </w:p>
    <w:p w14:paraId="38DCECB4" w14:textId="77777777" w:rsidR="002472FD" w:rsidRPr="004A5760" w:rsidRDefault="002472FD" w:rsidP="002472FD">
      <w:pPr>
        <w:spacing w:before="0" w:after="0"/>
        <w:contextualSpacing/>
        <w:rPr>
          <w:rFonts w:ascii="Times New Roman" w:hAnsi="Times New Roman"/>
          <w:color w:val="FF0000"/>
          <w:sz w:val="24"/>
          <w:szCs w:val="24"/>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786"/>
        <w:gridCol w:w="4032"/>
        <w:gridCol w:w="1907"/>
      </w:tblGrid>
      <w:tr w:rsidR="002472FD" w:rsidRPr="004A5760" w14:paraId="5B10E66D" w14:textId="77777777" w:rsidTr="008A3432">
        <w:trPr>
          <w:trHeight w:val="877"/>
          <w:tblHeader/>
        </w:trPr>
        <w:tc>
          <w:tcPr>
            <w:tcW w:w="371" w:type="pct"/>
            <w:tcBorders>
              <w:top w:val="single" w:sz="4" w:space="0" w:color="auto"/>
              <w:left w:val="single" w:sz="4" w:space="0" w:color="auto"/>
              <w:bottom w:val="single" w:sz="4" w:space="0" w:color="auto"/>
              <w:right w:val="single" w:sz="4" w:space="0" w:color="auto"/>
            </w:tcBorders>
            <w:vAlign w:val="center"/>
            <w:hideMark/>
          </w:tcPr>
          <w:p w14:paraId="0E718CE9"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R. B.</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537801E"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Nepravilnost</w:t>
            </w:r>
          </w:p>
        </w:tc>
        <w:tc>
          <w:tcPr>
            <w:tcW w:w="2139" w:type="pct"/>
            <w:tcBorders>
              <w:top w:val="single" w:sz="4" w:space="0" w:color="auto"/>
              <w:left w:val="single" w:sz="4" w:space="0" w:color="auto"/>
              <w:bottom w:val="single" w:sz="4" w:space="0" w:color="auto"/>
              <w:right w:val="single" w:sz="4" w:space="0" w:color="auto"/>
            </w:tcBorders>
            <w:vAlign w:val="center"/>
          </w:tcPr>
          <w:p w14:paraId="2D3ABE97"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Opis / Primjeri (ne predstavljaju zatvoren broj, već služe isključivo kao najučestaliji primjeri i orijentiri za procjenu sličnih nepravilnosti)</w:t>
            </w:r>
          </w:p>
        </w:tc>
        <w:tc>
          <w:tcPr>
            <w:tcW w:w="1012" w:type="pct"/>
            <w:tcBorders>
              <w:top w:val="single" w:sz="4" w:space="0" w:color="auto"/>
              <w:left w:val="single" w:sz="4" w:space="0" w:color="auto"/>
              <w:bottom w:val="single" w:sz="4" w:space="0" w:color="auto"/>
              <w:right w:val="single" w:sz="4" w:space="0" w:color="auto"/>
            </w:tcBorders>
            <w:vAlign w:val="center"/>
            <w:hideMark/>
          </w:tcPr>
          <w:p w14:paraId="41AE6978"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Financijska korekcija</w:t>
            </w:r>
          </w:p>
        </w:tc>
      </w:tr>
      <w:tr w:rsidR="002472FD" w:rsidRPr="004A5760" w14:paraId="0CFC43D9" w14:textId="77777777" w:rsidTr="008A3432">
        <w:trPr>
          <w:trHeight w:val="863"/>
        </w:trPr>
        <w:tc>
          <w:tcPr>
            <w:tcW w:w="371" w:type="pct"/>
            <w:tcBorders>
              <w:top w:val="single" w:sz="4" w:space="0" w:color="auto"/>
              <w:left w:val="single" w:sz="4" w:space="0" w:color="auto"/>
              <w:bottom w:val="single" w:sz="4" w:space="0" w:color="auto"/>
              <w:right w:val="single" w:sz="4" w:space="0" w:color="auto"/>
            </w:tcBorders>
            <w:vAlign w:val="center"/>
          </w:tcPr>
          <w:p w14:paraId="3264C887" w14:textId="77777777" w:rsidR="002472FD" w:rsidRPr="004E1F42" w:rsidRDefault="002472FD" w:rsidP="008A3432">
            <w:pPr>
              <w:pStyle w:val="Bezproreda"/>
              <w:rPr>
                <w:rFonts w:eastAsia="Calibri"/>
                <w:sz w:val="22"/>
              </w:rPr>
            </w:pPr>
            <w:r w:rsidRPr="004E1F42">
              <w:rPr>
                <w:rFonts w:eastAsia="Calibri"/>
                <w:sz w:val="22"/>
              </w:rPr>
              <w:t>1.</w:t>
            </w:r>
          </w:p>
        </w:tc>
        <w:tc>
          <w:tcPr>
            <w:tcW w:w="1478" w:type="pct"/>
            <w:tcBorders>
              <w:top w:val="single" w:sz="4" w:space="0" w:color="auto"/>
              <w:left w:val="single" w:sz="4" w:space="0" w:color="auto"/>
              <w:bottom w:val="single" w:sz="4" w:space="0" w:color="auto"/>
              <w:right w:val="single" w:sz="4" w:space="0" w:color="auto"/>
            </w:tcBorders>
            <w:vAlign w:val="center"/>
          </w:tcPr>
          <w:p w14:paraId="5F6DB038" w14:textId="77777777" w:rsidR="002472FD" w:rsidRPr="004E1F42" w:rsidRDefault="002472FD" w:rsidP="008A3432">
            <w:pPr>
              <w:pStyle w:val="Bezproreda"/>
              <w:rPr>
                <w:rFonts w:eastAsia="Calibri"/>
                <w:sz w:val="22"/>
              </w:rPr>
            </w:pPr>
            <w:r w:rsidRPr="004E1F42">
              <w:rPr>
                <w:rFonts w:eastAsia="Calibri"/>
                <w:sz w:val="22"/>
              </w:rPr>
              <w:t xml:space="preserve">Sukob interesa </w:t>
            </w:r>
          </w:p>
          <w:p w14:paraId="0E0E31A2" w14:textId="77777777" w:rsidR="002472FD" w:rsidRPr="004E1F42" w:rsidRDefault="002472FD" w:rsidP="008A3432">
            <w:pPr>
              <w:pStyle w:val="Bezproreda"/>
              <w:rPr>
                <w:rFonts w:eastAsia="Calibri"/>
                <w:sz w:val="22"/>
              </w:rPr>
            </w:pPr>
            <w:r w:rsidRPr="004E1F42">
              <w:rPr>
                <w:rFonts w:eastAsia="Calibri"/>
                <w:sz w:val="22"/>
              </w:rPr>
              <w:t xml:space="preserve">(u bilo kojoj od faza javne nabave) </w:t>
            </w:r>
          </w:p>
        </w:tc>
        <w:tc>
          <w:tcPr>
            <w:tcW w:w="2139" w:type="pct"/>
            <w:tcBorders>
              <w:top w:val="single" w:sz="4" w:space="0" w:color="auto"/>
              <w:left w:val="single" w:sz="4" w:space="0" w:color="auto"/>
              <w:bottom w:val="single" w:sz="4" w:space="0" w:color="auto"/>
              <w:right w:val="single" w:sz="4" w:space="0" w:color="auto"/>
            </w:tcBorders>
            <w:vAlign w:val="center"/>
          </w:tcPr>
          <w:p w14:paraId="5192CCCC" w14:textId="77777777" w:rsidR="002472FD" w:rsidRPr="004E1F42" w:rsidRDefault="002472FD" w:rsidP="008A3432">
            <w:pPr>
              <w:pStyle w:val="Bezproreda"/>
              <w:rPr>
                <w:rFonts w:eastAsia="Calibri"/>
                <w:sz w:val="22"/>
              </w:rPr>
            </w:pPr>
            <w:r w:rsidRPr="004E1F42">
              <w:rPr>
                <w:rFonts w:eastAsia="Calibri"/>
                <w:sz w:val="22"/>
              </w:rPr>
              <w:t>Relevantne su odredbe Pravila NOJN</w:t>
            </w:r>
          </w:p>
        </w:tc>
        <w:tc>
          <w:tcPr>
            <w:tcW w:w="1012" w:type="pct"/>
            <w:tcBorders>
              <w:top w:val="single" w:sz="4" w:space="0" w:color="auto"/>
              <w:left w:val="single" w:sz="4" w:space="0" w:color="auto"/>
              <w:bottom w:val="single" w:sz="4" w:space="0" w:color="auto"/>
              <w:right w:val="single" w:sz="4" w:space="0" w:color="auto"/>
            </w:tcBorders>
            <w:vAlign w:val="center"/>
          </w:tcPr>
          <w:p w14:paraId="07C789C0" w14:textId="77777777" w:rsidR="002472FD" w:rsidRPr="004E1F42" w:rsidRDefault="002472FD" w:rsidP="008A3432">
            <w:pPr>
              <w:pStyle w:val="Bezproreda"/>
              <w:rPr>
                <w:rFonts w:eastAsia="Calibri"/>
                <w:sz w:val="22"/>
              </w:rPr>
            </w:pPr>
            <w:r w:rsidRPr="004E1F42">
              <w:rPr>
                <w:rFonts w:eastAsia="Calibri"/>
                <w:sz w:val="22"/>
              </w:rPr>
              <w:t>100% od ugovorenog iznosa (nema smanjenja)</w:t>
            </w:r>
          </w:p>
        </w:tc>
      </w:tr>
      <w:tr w:rsidR="002472FD" w:rsidRPr="004A5760" w14:paraId="7E3A8791" w14:textId="77777777" w:rsidTr="008A3432">
        <w:trPr>
          <w:trHeight w:val="704"/>
        </w:trPr>
        <w:tc>
          <w:tcPr>
            <w:tcW w:w="371" w:type="pct"/>
            <w:tcBorders>
              <w:top w:val="single" w:sz="4" w:space="0" w:color="auto"/>
              <w:left w:val="single" w:sz="4" w:space="0" w:color="auto"/>
              <w:bottom w:val="single" w:sz="4" w:space="0" w:color="auto"/>
              <w:right w:val="single" w:sz="4" w:space="0" w:color="auto"/>
            </w:tcBorders>
            <w:vAlign w:val="center"/>
          </w:tcPr>
          <w:p w14:paraId="44C39F0B" w14:textId="77777777" w:rsidR="002472FD" w:rsidRPr="004E1F42" w:rsidRDefault="002472FD" w:rsidP="008A3432">
            <w:pPr>
              <w:pStyle w:val="Bezproreda"/>
              <w:rPr>
                <w:rFonts w:eastAsia="Calibri"/>
                <w:sz w:val="22"/>
              </w:rPr>
            </w:pPr>
            <w:r w:rsidRPr="004E1F42">
              <w:rPr>
                <w:rFonts w:eastAsia="Calibri"/>
                <w:sz w:val="22"/>
              </w:rPr>
              <w:t>2.</w:t>
            </w:r>
          </w:p>
        </w:tc>
        <w:tc>
          <w:tcPr>
            <w:tcW w:w="1478" w:type="pct"/>
            <w:tcBorders>
              <w:top w:val="single" w:sz="4" w:space="0" w:color="auto"/>
              <w:left w:val="single" w:sz="4" w:space="0" w:color="auto"/>
              <w:bottom w:val="single" w:sz="4" w:space="0" w:color="auto"/>
              <w:right w:val="single" w:sz="4" w:space="0" w:color="auto"/>
            </w:tcBorders>
            <w:vAlign w:val="center"/>
          </w:tcPr>
          <w:p w14:paraId="1FB94037" w14:textId="77777777" w:rsidR="002472FD" w:rsidRPr="004E1F42" w:rsidRDefault="002472FD" w:rsidP="008A3432">
            <w:pPr>
              <w:pStyle w:val="Bezproreda"/>
              <w:rPr>
                <w:rFonts w:eastAsia="Calibri"/>
                <w:sz w:val="22"/>
              </w:rPr>
            </w:pPr>
            <w:r w:rsidRPr="004E1F42">
              <w:rPr>
                <w:rFonts w:eastAsia="Calibri"/>
                <w:sz w:val="22"/>
              </w:rPr>
              <w:t>Prijevara</w:t>
            </w:r>
          </w:p>
          <w:p w14:paraId="20E141F1" w14:textId="77777777" w:rsidR="002472FD" w:rsidRPr="004E1F42" w:rsidRDefault="002472FD" w:rsidP="008A3432">
            <w:pPr>
              <w:pStyle w:val="Bezproreda"/>
              <w:rPr>
                <w:rFonts w:eastAsia="Calibri"/>
                <w:sz w:val="22"/>
              </w:rPr>
            </w:pPr>
            <w:r w:rsidRPr="004E1F42">
              <w:rPr>
                <w:rFonts w:eastAsia="Calibri"/>
                <w:sz w:val="22"/>
              </w:rPr>
              <w:t>(u bilo kojoj od faza javne nabave)</w:t>
            </w:r>
          </w:p>
        </w:tc>
        <w:tc>
          <w:tcPr>
            <w:tcW w:w="2139" w:type="pct"/>
            <w:tcBorders>
              <w:top w:val="single" w:sz="4" w:space="0" w:color="auto"/>
              <w:left w:val="single" w:sz="4" w:space="0" w:color="auto"/>
              <w:bottom w:val="single" w:sz="4" w:space="0" w:color="auto"/>
              <w:right w:val="single" w:sz="4" w:space="0" w:color="auto"/>
            </w:tcBorders>
            <w:vAlign w:val="center"/>
          </w:tcPr>
          <w:p w14:paraId="7CAB8AB8" w14:textId="77777777" w:rsidR="002472FD" w:rsidRPr="004E1F42" w:rsidRDefault="002472FD" w:rsidP="008A3432">
            <w:pPr>
              <w:pStyle w:val="Bezproreda"/>
              <w:rPr>
                <w:rFonts w:eastAsia="Calibri"/>
                <w:sz w:val="22"/>
              </w:rPr>
            </w:pPr>
            <w:r w:rsidRPr="004E1F42">
              <w:rPr>
                <w:rFonts w:eastAsia="Calibri"/>
                <w:sz w:val="22"/>
              </w:rPr>
              <w:t>Prijevara je utvrđena na temelju pravomoćne odluke nadležnog pravosudnog tijela.</w:t>
            </w:r>
          </w:p>
        </w:tc>
        <w:tc>
          <w:tcPr>
            <w:tcW w:w="1012" w:type="pct"/>
            <w:tcBorders>
              <w:top w:val="single" w:sz="4" w:space="0" w:color="auto"/>
              <w:left w:val="single" w:sz="4" w:space="0" w:color="auto"/>
              <w:bottom w:val="single" w:sz="4" w:space="0" w:color="auto"/>
              <w:right w:val="single" w:sz="4" w:space="0" w:color="auto"/>
            </w:tcBorders>
            <w:vAlign w:val="center"/>
          </w:tcPr>
          <w:p w14:paraId="5BF5C2AE" w14:textId="77777777" w:rsidR="002472FD" w:rsidRPr="004E1F42" w:rsidRDefault="002472FD" w:rsidP="008A3432">
            <w:pPr>
              <w:pStyle w:val="Bezproreda"/>
              <w:rPr>
                <w:rFonts w:eastAsia="Calibri"/>
                <w:sz w:val="22"/>
              </w:rPr>
            </w:pPr>
            <w:r w:rsidRPr="004E1F42">
              <w:rPr>
                <w:rFonts w:eastAsia="Calibri"/>
                <w:sz w:val="22"/>
              </w:rPr>
              <w:t>100% od ugovorenog iznosa (nema smanjenja)</w:t>
            </w:r>
          </w:p>
        </w:tc>
      </w:tr>
      <w:tr w:rsidR="002472FD" w:rsidRPr="004A5760" w14:paraId="324E5570" w14:textId="77777777" w:rsidTr="008A3432">
        <w:trPr>
          <w:trHeight w:val="1028"/>
        </w:trPr>
        <w:tc>
          <w:tcPr>
            <w:tcW w:w="371" w:type="pct"/>
            <w:tcBorders>
              <w:top w:val="single" w:sz="4" w:space="0" w:color="auto"/>
              <w:left w:val="single" w:sz="4" w:space="0" w:color="auto"/>
              <w:bottom w:val="single" w:sz="4" w:space="0" w:color="auto"/>
              <w:right w:val="single" w:sz="4" w:space="0" w:color="auto"/>
            </w:tcBorders>
            <w:vAlign w:val="center"/>
          </w:tcPr>
          <w:p w14:paraId="266FB745" w14:textId="77777777" w:rsidR="002472FD" w:rsidRPr="004E1F42" w:rsidRDefault="002472FD" w:rsidP="008A3432">
            <w:pPr>
              <w:pStyle w:val="Bezproreda"/>
              <w:rPr>
                <w:rFonts w:eastAsia="Calibri"/>
                <w:sz w:val="22"/>
              </w:rPr>
            </w:pPr>
            <w:r w:rsidRPr="004E1F42">
              <w:rPr>
                <w:rFonts w:eastAsia="Calibri"/>
                <w:sz w:val="22"/>
              </w:rPr>
              <w:t>3.</w:t>
            </w:r>
          </w:p>
        </w:tc>
        <w:tc>
          <w:tcPr>
            <w:tcW w:w="1478" w:type="pct"/>
            <w:tcBorders>
              <w:top w:val="single" w:sz="4" w:space="0" w:color="auto"/>
              <w:left w:val="single" w:sz="4" w:space="0" w:color="auto"/>
              <w:bottom w:val="single" w:sz="4" w:space="0" w:color="auto"/>
              <w:right w:val="single" w:sz="4" w:space="0" w:color="auto"/>
            </w:tcBorders>
            <w:vAlign w:val="center"/>
          </w:tcPr>
          <w:p w14:paraId="26D693A1" w14:textId="77777777" w:rsidR="002472FD" w:rsidRPr="004E1F42" w:rsidRDefault="002472FD" w:rsidP="008A3432">
            <w:pPr>
              <w:pStyle w:val="Bezproreda"/>
              <w:rPr>
                <w:sz w:val="22"/>
              </w:rPr>
            </w:pPr>
            <w:r w:rsidRPr="004E1F42">
              <w:rPr>
                <w:sz w:val="22"/>
              </w:rPr>
              <w:t xml:space="preserve">Izostanak objave poziva na dostavu ponuda </w:t>
            </w:r>
            <w:r w:rsidRPr="004E1F42">
              <w:rPr>
                <w:rFonts w:eastAsia="Calibri"/>
                <w:sz w:val="22"/>
              </w:rPr>
              <w:t>odnosno neprovođenje postupka javne nabave sukladno Pravilima NOJN</w:t>
            </w:r>
          </w:p>
        </w:tc>
        <w:tc>
          <w:tcPr>
            <w:tcW w:w="2139" w:type="pct"/>
            <w:tcBorders>
              <w:top w:val="single" w:sz="4" w:space="0" w:color="auto"/>
              <w:left w:val="single" w:sz="4" w:space="0" w:color="auto"/>
              <w:bottom w:val="single" w:sz="4" w:space="0" w:color="auto"/>
              <w:right w:val="single" w:sz="4" w:space="0" w:color="auto"/>
            </w:tcBorders>
            <w:vAlign w:val="center"/>
          </w:tcPr>
          <w:p w14:paraId="10EA5EDC" w14:textId="77777777" w:rsidR="002472FD" w:rsidRPr="004E1F42" w:rsidRDefault="002472FD" w:rsidP="008A3432">
            <w:pPr>
              <w:pStyle w:val="Bezproreda"/>
              <w:rPr>
                <w:sz w:val="22"/>
              </w:rPr>
            </w:pPr>
            <w:r w:rsidRPr="004E1F42">
              <w:rPr>
                <w:sz w:val="22"/>
              </w:rPr>
              <w:t xml:space="preserve">Objava poziva na dostavu ponuda </w:t>
            </w:r>
            <w:r w:rsidRPr="004E1F42">
              <w:rPr>
                <w:rFonts w:eastAsia="Calibri"/>
                <w:sz w:val="22"/>
              </w:rPr>
              <w:t>nije objavljen u skladu s primjenjivim Pravilima NOJN</w:t>
            </w:r>
          </w:p>
        </w:tc>
        <w:tc>
          <w:tcPr>
            <w:tcW w:w="1012" w:type="pct"/>
            <w:tcBorders>
              <w:top w:val="single" w:sz="4" w:space="0" w:color="auto"/>
              <w:left w:val="single" w:sz="4" w:space="0" w:color="auto"/>
              <w:bottom w:val="single" w:sz="4" w:space="0" w:color="auto"/>
              <w:right w:val="single" w:sz="4" w:space="0" w:color="auto"/>
            </w:tcBorders>
            <w:vAlign w:val="center"/>
          </w:tcPr>
          <w:p w14:paraId="0A45C975" w14:textId="77777777" w:rsidR="002472FD" w:rsidRPr="004E1F42" w:rsidRDefault="002472FD" w:rsidP="008A3432">
            <w:pPr>
              <w:pStyle w:val="Bezproreda"/>
              <w:rPr>
                <w:sz w:val="22"/>
              </w:rPr>
            </w:pPr>
            <w:r w:rsidRPr="004E1F42">
              <w:rPr>
                <w:sz w:val="22"/>
              </w:rPr>
              <w:t>100% korekcije od *ugovorenog iznosa (nema smanjenja)</w:t>
            </w:r>
          </w:p>
        </w:tc>
      </w:tr>
      <w:tr w:rsidR="002472FD" w:rsidRPr="004A5760" w14:paraId="05A04323" w14:textId="77777777" w:rsidTr="008A3432">
        <w:trPr>
          <w:trHeight w:val="1641"/>
        </w:trPr>
        <w:tc>
          <w:tcPr>
            <w:tcW w:w="371" w:type="pct"/>
            <w:tcBorders>
              <w:top w:val="single" w:sz="4" w:space="0" w:color="auto"/>
              <w:left w:val="single" w:sz="4" w:space="0" w:color="auto"/>
              <w:bottom w:val="single" w:sz="4" w:space="0" w:color="auto"/>
              <w:right w:val="single" w:sz="4" w:space="0" w:color="auto"/>
            </w:tcBorders>
            <w:vAlign w:val="center"/>
          </w:tcPr>
          <w:p w14:paraId="02306B8E" w14:textId="77777777" w:rsidR="002472FD" w:rsidRPr="004E1F42" w:rsidRDefault="002472FD" w:rsidP="008A3432">
            <w:pPr>
              <w:pStyle w:val="Bezproreda"/>
              <w:jc w:val="center"/>
              <w:rPr>
                <w:rFonts w:eastAsia="Calibri"/>
                <w:sz w:val="22"/>
              </w:rPr>
            </w:pPr>
            <w:r w:rsidRPr="004E1F42">
              <w:rPr>
                <w:rFonts w:eastAsia="Calibri"/>
                <w:sz w:val="22"/>
              </w:rPr>
              <w:t>4.</w:t>
            </w:r>
          </w:p>
        </w:tc>
        <w:tc>
          <w:tcPr>
            <w:tcW w:w="1478" w:type="pct"/>
            <w:tcBorders>
              <w:top w:val="single" w:sz="4" w:space="0" w:color="auto"/>
              <w:left w:val="single" w:sz="4" w:space="0" w:color="auto"/>
              <w:bottom w:val="single" w:sz="4" w:space="0" w:color="auto"/>
              <w:right w:val="single" w:sz="4" w:space="0" w:color="auto"/>
            </w:tcBorders>
            <w:vAlign w:val="center"/>
          </w:tcPr>
          <w:p w14:paraId="169ACD1A" w14:textId="77777777" w:rsidR="002472FD" w:rsidRPr="004E1F42" w:rsidRDefault="002472FD" w:rsidP="008A3432">
            <w:pPr>
              <w:pStyle w:val="Bezproreda"/>
              <w:rPr>
                <w:sz w:val="22"/>
              </w:rPr>
            </w:pPr>
            <w:r w:rsidRPr="004E1F42">
              <w:rPr>
                <w:sz w:val="22"/>
              </w:rPr>
              <w:t>Umjetna podjela ugovora o radovima/uslugama/nabavi robe s obzirom na procijenjenu vrijednost nabave</w:t>
            </w:r>
          </w:p>
        </w:tc>
        <w:tc>
          <w:tcPr>
            <w:tcW w:w="2139" w:type="pct"/>
            <w:tcBorders>
              <w:top w:val="single" w:sz="4" w:space="0" w:color="auto"/>
              <w:left w:val="single" w:sz="4" w:space="0" w:color="auto"/>
              <w:bottom w:val="single" w:sz="4" w:space="0" w:color="auto"/>
              <w:right w:val="single" w:sz="4" w:space="0" w:color="auto"/>
            </w:tcBorders>
            <w:vAlign w:val="center"/>
          </w:tcPr>
          <w:p w14:paraId="4BBB1FDC" w14:textId="77777777" w:rsidR="002472FD" w:rsidRPr="004E1F42" w:rsidRDefault="002472FD" w:rsidP="008A3432">
            <w:pPr>
              <w:pStyle w:val="Bezproreda"/>
              <w:rPr>
                <w:sz w:val="22"/>
              </w:rPr>
            </w:pPr>
            <w:r w:rsidRPr="004E1F42">
              <w:rPr>
                <w:sz w:val="22"/>
              </w:rPr>
              <w:t>Predloženi radovi ili predložena nabava određene količine robe i/ili usluga dodatno je podijeljena tako da je vrijednost nabave umjetno podijeljena, s ciljem  primjene manje konkurentnog postupka nabave s obzirom na navedene pragove za primjenu određenog postupka nabave sukladno Pravilima NOJN.</w:t>
            </w:r>
          </w:p>
        </w:tc>
        <w:tc>
          <w:tcPr>
            <w:tcW w:w="1012" w:type="pct"/>
            <w:tcBorders>
              <w:top w:val="single" w:sz="4" w:space="0" w:color="auto"/>
              <w:left w:val="single" w:sz="4" w:space="0" w:color="auto"/>
              <w:bottom w:val="single" w:sz="4" w:space="0" w:color="auto"/>
              <w:right w:val="single" w:sz="4" w:space="0" w:color="auto"/>
            </w:tcBorders>
            <w:vAlign w:val="center"/>
          </w:tcPr>
          <w:p w14:paraId="64C21B5A" w14:textId="77777777" w:rsidR="002472FD" w:rsidRPr="004E1F42" w:rsidRDefault="002472FD" w:rsidP="008A3432">
            <w:pPr>
              <w:pStyle w:val="Bezproreda"/>
              <w:rPr>
                <w:sz w:val="22"/>
              </w:rPr>
            </w:pPr>
            <w:r w:rsidRPr="004E1F42">
              <w:rPr>
                <w:sz w:val="22"/>
              </w:rPr>
              <w:t>100% korekcije (agregirano)</w:t>
            </w:r>
            <w:r w:rsidRPr="004E1F42">
              <w:rPr>
                <w:sz w:val="22"/>
                <w:vertAlign w:val="superscript"/>
              </w:rPr>
              <w:footnoteReference w:id="5"/>
            </w:r>
          </w:p>
        </w:tc>
      </w:tr>
      <w:tr w:rsidR="002472FD" w:rsidRPr="004A5760" w14:paraId="6C2796A3"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703C375B" w14:textId="77777777" w:rsidR="002472FD" w:rsidRPr="004E1F42" w:rsidRDefault="002472FD" w:rsidP="008A3432">
            <w:pPr>
              <w:pStyle w:val="Bezproreda"/>
              <w:jc w:val="center"/>
              <w:rPr>
                <w:rFonts w:eastAsia="Calibri"/>
                <w:sz w:val="22"/>
              </w:rPr>
            </w:pPr>
            <w:r w:rsidRPr="004E1F42">
              <w:rPr>
                <w:rFonts w:eastAsia="Calibri"/>
                <w:sz w:val="22"/>
              </w:rPr>
              <w:t>5.</w:t>
            </w:r>
          </w:p>
        </w:tc>
        <w:tc>
          <w:tcPr>
            <w:tcW w:w="1478" w:type="pct"/>
            <w:tcBorders>
              <w:top w:val="single" w:sz="4" w:space="0" w:color="auto"/>
              <w:left w:val="single" w:sz="4" w:space="0" w:color="auto"/>
              <w:bottom w:val="single" w:sz="4" w:space="0" w:color="auto"/>
              <w:right w:val="single" w:sz="4" w:space="0" w:color="auto"/>
            </w:tcBorders>
            <w:vAlign w:val="center"/>
          </w:tcPr>
          <w:p w14:paraId="51248D40" w14:textId="77777777" w:rsidR="002472FD" w:rsidRPr="004E1F42" w:rsidRDefault="002472FD" w:rsidP="008A3432">
            <w:pPr>
              <w:pStyle w:val="Bezproreda"/>
              <w:rPr>
                <w:sz w:val="22"/>
              </w:rPr>
            </w:pPr>
            <w:r w:rsidRPr="004E1F42">
              <w:rPr>
                <w:sz w:val="22"/>
              </w:rPr>
              <w:t xml:space="preserve">Izostanak provođenja postupka javne nabave u slučajevima kada je to propisano čl. 39. Zakona o javnoj nabavi </w:t>
            </w:r>
          </w:p>
        </w:tc>
        <w:tc>
          <w:tcPr>
            <w:tcW w:w="2139" w:type="pct"/>
            <w:tcBorders>
              <w:top w:val="single" w:sz="4" w:space="0" w:color="auto"/>
              <w:left w:val="single" w:sz="4" w:space="0" w:color="auto"/>
              <w:bottom w:val="single" w:sz="4" w:space="0" w:color="auto"/>
              <w:right w:val="single" w:sz="4" w:space="0" w:color="auto"/>
            </w:tcBorders>
            <w:vAlign w:val="center"/>
          </w:tcPr>
          <w:p w14:paraId="024BBF5F" w14:textId="77777777" w:rsidR="002472FD" w:rsidRPr="004E1F42" w:rsidRDefault="002472FD" w:rsidP="008A3432">
            <w:pPr>
              <w:pStyle w:val="Bezproreda"/>
              <w:rPr>
                <w:sz w:val="22"/>
              </w:rPr>
            </w:pPr>
            <w:r w:rsidRPr="004E1F42">
              <w:rPr>
                <w:sz w:val="22"/>
              </w:rPr>
              <w:t>Izostanak primjene Zakona o javnoj nabavi, sukladno članku 39. Zakona o javnoj nabavi (ZJN 2016)</w:t>
            </w:r>
          </w:p>
          <w:p w14:paraId="2EF9614D" w14:textId="77777777" w:rsidR="002472FD" w:rsidRPr="004E1F42" w:rsidRDefault="002472FD" w:rsidP="008A3432">
            <w:pPr>
              <w:pStyle w:val="Bezproreda"/>
              <w:rPr>
                <w:sz w:val="22"/>
              </w:rPr>
            </w:pPr>
            <w:r w:rsidRPr="004E1F42">
              <w:rPr>
                <w:sz w:val="22"/>
              </w:rPr>
              <w:t xml:space="preserve"> </w:t>
            </w:r>
          </w:p>
        </w:tc>
        <w:tc>
          <w:tcPr>
            <w:tcW w:w="1012" w:type="pct"/>
            <w:tcBorders>
              <w:top w:val="single" w:sz="4" w:space="0" w:color="auto"/>
              <w:left w:val="single" w:sz="4" w:space="0" w:color="auto"/>
              <w:bottom w:val="single" w:sz="4" w:space="0" w:color="auto"/>
              <w:right w:val="single" w:sz="4" w:space="0" w:color="auto"/>
            </w:tcBorders>
            <w:vAlign w:val="center"/>
          </w:tcPr>
          <w:p w14:paraId="30168CE2" w14:textId="77777777" w:rsidR="002472FD" w:rsidRPr="004E1F42" w:rsidRDefault="002472FD" w:rsidP="008A3432">
            <w:pPr>
              <w:pStyle w:val="Bezproreda"/>
              <w:rPr>
                <w:sz w:val="22"/>
              </w:rPr>
            </w:pPr>
            <w:r w:rsidRPr="004E1F42">
              <w:rPr>
                <w:rFonts w:eastAsia="Calibri"/>
                <w:sz w:val="22"/>
                <w:szCs w:val="22"/>
              </w:rPr>
              <w:t>100% od ugovorenog iznosa (nema smanjenja)</w:t>
            </w:r>
          </w:p>
        </w:tc>
      </w:tr>
      <w:tr w:rsidR="002472FD" w:rsidRPr="004A5760" w14:paraId="1ADE3C9D"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45CAD191" w14:textId="77777777" w:rsidR="002472FD" w:rsidRPr="004E1F42" w:rsidRDefault="002472FD" w:rsidP="008A3432">
            <w:pPr>
              <w:pStyle w:val="Bezproreda"/>
              <w:jc w:val="center"/>
              <w:rPr>
                <w:rFonts w:eastAsia="Calibri"/>
                <w:sz w:val="22"/>
              </w:rPr>
            </w:pPr>
            <w:r w:rsidRPr="004E1F42">
              <w:rPr>
                <w:rFonts w:eastAsia="Calibri"/>
                <w:sz w:val="22"/>
              </w:rPr>
              <w:t>6.</w:t>
            </w:r>
          </w:p>
        </w:tc>
        <w:tc>
          <w:tcPr>
            <w:tcW w:w="1478" w:type="pct"/>
            <w:tcBorders>
              <w:top w:val="single" w:sz="4" w:space="0" w:color="auto"/>
              <w:left w:val="single" w:sz="4" w:space="0" w:color="auto"/>
              <w:bottom w:val="single" w:sz="4" w:space="0" w:color="auto"/>
              <w:right w:val="single" w:sz="4" w:space="0" w:color="auto"/>
            </w:tcBorders>
            <w:vAlign w:val="center"/>
          </w:tcPr>
          <w:p w14:paraId="10D68650" w14:textId="77777777" w:rsidR="002472FD" w:rsidRPr="004E1F42" w:rsidRDefault="002472FD" w:rsidP="008A3432">
            <w:pPr>
              <w:pStyle w:val="Bezproreda"/>
              <w:rPr>
                <w:sz w:val="22"/>
              </w:rPr>
            </w:pPr>
            <w:r w:rsidRPr="004E1F42">
              <w:rPr>
                <w:sz w:val="22"/>
              </w:rPr>
              <w:t>Neopravdano korištenje posebnog postupka nabave iz razloga žurnosti</w:t>
            </w:r>
          </w:p>
          <w:p w14:paraId="10EB6E5A" w14:textId="77777777" w:rsidR="002472FD" w:rsidRPr="004E1F42" w:rsidRDefault="002472FD" w:rsidP="008A3432">
            <w:pPr>
              <w:pStyle w:val="Bezproreda"/>
              <w:rPr>
                <w:sz w:val="22"/>
              </w:rPr>
            </w:pPr>
            <w:r w:rsidRPr="004E1F42">
              <w:rPr>
                <w:sz w:val="22"/>
              </w:rPr>
              <w:t>ili</w:t>
            </w:r>
          </w:p>
          <w:p w14:paraId="32F52A85" w14:textId="77777777" w:rsidR="002472FD" w:rsidRPr="004E1F42" w:rsidRDefault="002472FD" w:rsidP="008A3432">
            <w:pPr>
              <w:pStyle w:val="Bezproreda"/>
              <w:rPr>
                <w:sz w:val="22"/>
              </w:rPr>
            </w:pPr>
            <w:r w:rsidRPr="004E1F42">
              <w:rPr>
                <w:sz w:val="22"/>
              </w:rPr>
              <w:t>zbog nemogućnosti prikupljanja više ponuda na tržištu jer je predmet nabave vezan isključivo uz određenog gospodarskog subjekta koji ga jedini može isporučiti.</w:t>
            </w:r>
          </w:p>
        </w:tc>
        <w:tc>
          <w:tcPr>
            <w:tcW w:w="2139" w:type="pct"/>
            <w:tcBorders>
              <w:top w:val="single" w:sz="4" w:space="0" w:color="auto"/>
              <w:left w:val="single" w:sz="4" w:space="0" w:color="auto"/>
              <w:bottom w:val="single" w:sz="4" w:space="0" w:color="auto"/>
              <w:right w:val="single" w:sz="4" w:space="0" w:color="auto"/>
            </w:tcBorders>
            <w:vAlign w:val="center"/>
          </w:tcPr>
          <w:p w14:paraId="026CF029" w14:textId="77777777" w:rsidR="002472FD" w:rsidRPr="004E1F42" w:rsidRDefault="002472FD" w:rsidP="008A3432">
            <w:pPr>
              <w:pStyle w:val="Bezproreda"/>
              <w:rPr>
                <w:sz w:val="22"/>
              </w:rPr>
            </w:pPr>
            <w:r w:rsidRPr="004E1F42">
              <w:rPr>
                <w:sz w:val="22"/>
              </w:rPr>
              <w:t>NOJN nije dokazao potrebu za žurnim postupanjem.</w:t>
            </w:r>
          </w:p>
          <w:p w14:paraId="2845FF15" w14:textId="77777777" w:rsidR="002472FD" w:rsidRPr="004E1F42" w:rsidRDefault="002472FD" w:rsidP="008A3432">
            <w:pPr>
              <w:pStyle w:val="Bezproreda"/>
              <w:rPr>
                <w:sz w:val="22"/>
              </w:rPr>
            </w:pPr>
          </w:p>
        </w:tc>
        <w:tc>
          <w:tcPr>
            <w:tcW w:w="1012" w:type="pct"/>
            <w:tcBorders>
              <w:top w:val="single" w:sz="4" w:space="0" w:color="auto"/>
              <w:left w:val="single" w:sz="4" w:space="0" w:color="auto"/>
              <w:bottom w:val="single" w:sz="4" w:space="0" w:color="auto"/>
              <w:right w:val="single" w:sz="4" w:space="0" w:color="auto"/>
            </w:tcBorders>
            <w:vAlign w:val="center"/>
          </w:tcPr>
          <w:p w14:paraId="20578639" w14:textId="77777777" w:rsidR="002472FD" w:rsidRPr="004E1F42" w:rsidRDefault="002472FD" w:rsidP="008A3432">
            <w:pPr>
              <w:pStyle w:val="Bezproreda"/>
              <w:rPr>
                <w:sz w:val="22"/>
              </w:rPr>
            </w:pPr>
            <w:r w:rsidRPr="004E1F42">
              <w:rPr>
                <w:sz w:val="22"/>
              </w:rPr>
              <w:t>25 % od ugovorenog iznosa</w:t>
            </w:r>
          </w:p>
          <w:p w14:paraId="58C50F06" w14:textId="77777777" w:rsidR="002472FD" w:rsidRPr="004E1F42" w:rsidRDefault="002472FD" w:rsidP="008A3432">
            <w:pPr>
              <w:pStyle w:val="Bezproreda"/>
              <w:rPr>
                <w:sz w:val="22"/>
              </w:rPr>
            </w:pPr>
            <w:r w:rsidRPr="004E1F42">
              <w:rPr>
                <w:sz w:val="22"/>
              </w:rPr>
              <w:t xml:space="preserve">Korekcija  se može smanjiti na 10% ili 5 % ovisno o ozbiljnosti nepravilnosti </w:t>
            </w:r>
          </w:p>
        </w:tc>
      </w:tr>
      <w:tr w:rsidR="002472FD" w:rsidRPr="004A5760" w14:paraId="5504F8B1"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5AC807EF" w14:textId="77777777" w:rsidR="002472FD" w:rsidRPr="004E1F42" w:rsidRDefault="002472FD" w:rsidP="008A3432">
            <w:pPr>
              <w:pStyle w:val="Bezproreda"/>
              <w:jc w:val="center"/>
              <w:rPr>
                <w:rFonts w:eastAsia="Calibri"/>
                <w:sz w:val="22"/>
              </w:rPr>
            </w:pPr>
            <w:r w:rsidRPr="004E1F42">
              <w:rPr>
                <w:rFonts w:eastAsia="Calibri"/>
                <w:sz w:val="22"/>
              </w:rPr>
              <w:lastRenderedPageBreak/>
              <w:t>7.</w:t>
            </w:r>
          </w:p>
        </w:tc>
        <w:tc>
          <w:tcPr>
            <w:tcW w:w="1478" w:type="pct"/>
            <w:tcBorders>
              <w:top w:val="single" w:sz="4" w:space="0" w:color="auto"/>
              <w:left w:val="single" w:sz="4" w:space="0" w:color="auto"/>
              <w:bottom w:val="single" w:sz="4" w:space="0" w:color="auto"/>
              <w:right w:val="single" w:sz="4" w:space="0" w:color="auto"/>
            </w:tcBorders>
            <w:vAlign w:val="center"/>
          </w:tcPr>
          <w:p w14:paraId="46E53ECE" w14:textId="77777777" w:rsidR="002472FD" w:rsidRPr="004E1F42" w:rsidRDefault="002472FD" w:rsidP="008A3432">
            <w:pPr>
              <w:pStyle w:val="Bezproreda"/>
              <w:rPr>
                <w:sz w:val="22"/>
              </w:rPr>
            </w:pPr>
            <w:r w:rsidRPr="004E1F42">
              <w:rPr>
                <w:sz w:val="22"/>
              </w:rPr>
              <w:t>Skraćivanje rokova za dostavu ponuda</w:t>
            </w:r>
          </w:p>
        </w:tc>
        <w:tc>
          <w:tcPr>
            <w:tcW w:w="2139" w:type="pct"/>
            <w:tcBorders>
              <w:top w:val="single" w:sz="4" w:space="0" w:color="auto"/>
              <w:left w:val="single" w:sz="4" w:space="0" w:color="auto"/>
              <w:bottom w:val="single" w:sz="4" w:space="0" w:color="auto"/>
              <w:right w:val="single" w:sz="4" w:space="0" w:color="auto"/>
            </w:tcBorders>
            <w:vAlign w:val="center"/>
          </w:tcPr>
          <w:p w14:paraId="63A73CA6" w14:textId="77777777" w:rsidR="002472FD" w:rsidRPr="004E1F42" w:rsidRDefault="002472FD" w:rsidP="008A3432">
            <w:pPr>
              <w:pStyle w:val="Bezproreda"/>
              <w:rPr>
                <w:sz w:val="22"/>
              </w:rPr>
            </w:pPr>
            <w:r w:rsidRPr="004E1F42">
              <w:rPr>
                <w:sz w:val="22"/>
              </w:rPr>
              <w:t>Rokovi za zaprimanje ponuda (ili zaprimanje zahtjeva za sudjelovanje) bili su kraći od rokova navedenih u Pravilima NOJN.</w:t>
            </w:r>
          </w:p>
        </w:tc>
        <w:tc>
          <w:tcPr>
            <w:tcW w:w="1012" w:type="pct"/>
            <w:tcBorders>
              <w:top w:val="single" w:sz="4" w:space="0" w:color="auto"/>
              <w:left w:val="single" w:sz="4" w:space="0" w:color="auto"/>
              <w:bottom w:val="single" w:sz="4" w:space="0" w:color="auto"/>
              <w:right w:val="single" w:sz="4" w:space="0" w:color="auto"/>
            </w:tcBorders>
            <w:vAlign w:val="center"/>
          </w:tcPr>
          <w:p w14:paraId="21CEA803" w14:textId="77777777" w:rsidR="002472FD" w:rsidRPr="004E1F42" w:rsidRDefault="002472FD" w:rsidP="008A3432">
            <w:pPr>
              <w:pStyle w:val="Bezproreda"/>
              <w:rPr>
                <w:sz w:val="22"/>
              </w:rPr>
            </w:pPr>
            <w:r w:rsidRPr="004E1F42">
              <w:rPr>
                <w:sz w:val="22"/>
              </w:rPr>
              <w:t>25 % ako je smanjenje rokova &gt;= 50 %</w:t>
            </w:r>
          </w:p>
          <w:p w14:paraId="101050A9" w14:textId="77777777" w:rsidR="002472FD" w:rsidRPr="004E1F42" w:rsidRDefault="002472FD" w:rsidP="008A3432">
            <w:pPr>
              <w:pStyle w:val="Bezproreda"/>
              <w:rPr>
                <w:sz w:val="22"/>
              </w:rPr>
            </w:pPr>
            <w:r w:rsidRPr="004E1F42">
              <w:rPr>
                <w:sz w:val="22"/>
              </w:rPr>
              <w:t xml:space="preserve">10 % ako je smanjenje rokova &gt;= 30 % </w:t>
            </w:r>
          </w:p>
          <w:p w14:paraId="5CF32781" w14:textId="77777777" w:rsidR="002472FD" w:rsidRPr="004E1F42" w:rsidRDefault="002472FD" w:rsidP="008A3432">
            <w:pPr>
              <w:pStyle w:val="Bezproreda"/>
              <w:rPr>
                <w:sz w:val="22"/>
              </w:rPr>
            </w:pPr>
            <w:r w:rsidRPr="004E1F42">
              <w:rPr>
                <w:sz w:val="22"/>
              </w:rPr>
              <w:t xml:space="preserve">5 % ako je drukčije smanjenje rokova </w:t>
            </w:r>
          </w:p>
          <w:p w14:paraId="773F5DF8" w14:textId="77777777" w:rsidR="002472FD" w:rsidRPr="004E1F42" w:rsidRDefault="002472FD" w:rsidP="008A3432">
            <w:pPr>
              <w:pStyle w:val="Bezproreda"/>
              <w:rPr>
                <w:sz w:val="22"/>
              </w:rPr>
            </w:pPr>
            <w:r w:rsidRPr="004E1F42">
              <w:rPr>
                <w:sz w:val="22"/>
              </w:rPr>
              <w:t>(ta se stopa ispravka može smanjiti na od 2 % do 5 % kada se smatra da priroda i ozbiljnost nedostatka ne opravdavaju stopu ispravka od 5 %).</w:t>
            </w:r>
          </w:p>
        </w:tc>
      </w:tr>
      <w:tr w:rsidR="002472FD" w:rsidRPr="004A5760" w14:paraId="43E9F942"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3AC5730C" w14:textId="77777777" w:rsidR="002472FD" w:rsidRPr="004E1F42" w:rsidRDefault="002472FD" w:rsidP="008A3432">
            <w:pPr>
              <w:pStyle w:val="Bezproreda"/>
              <w:jc w:val="center"/>
              <w:rPr>
                <w:rFonts w:eastAsia="Calibri"/>
                <w:sz w:val="22"/>
              </w:rPr>
            </w:pPr>
            <w:r w:rsidRPr="004E1F42">
              <w:rPr>
                <w:rFonts w:eastAsia="Calibri"/>
                <w:sz w:val="22"/>
              </w:rPr>
              <w:t>8.</w:t>
            </w:r>
          </w:p>
        </w:tc>
        <w:tc>
          <w:tcPr>
            <w:tcW w:w="1478" w:type="pct"/>
            <w:tcBorders>
              <w:top w:val="single" w:sz="4" w:space="0" w:color="auto"/>
              <w:left w:val="single" w:sz="4" w:space="0" w:color="auto"/>
              <w:bottom w:val="single" w:sz="4" w:space="0" w:color="auto"/>
              <w:right w:val="single" w:sz="4" w:space="0" w:color="auto"/>
            </w:tcBorders>
            <w:vAlign w:val="center"/>
          </w:tcPr>
          <w:p w14:paraId="43DB578B" w14:textId="77777777" w:rsidR="002472FD" w:rsidRPr="004E1F42" w:rsidRDefault="002472FD" w:rsidP="008A3432">
            <w:pPr>
              <w:pStyle w:val="Bezproreda"/>
              <w:rPr>
                <w:sz w:val="22"/>
              </w:rPr>
            </w:pPr>
            <w:r w:rsidRPr="004E1F42">
              <w:rPr>
                <w:sz w:val="22"/>
              </w:rPr>
              <w:t>Izostanak objave produljenih rokova</w:t>
            </w:r>
          </w:p>
          <w:p w14:paraId="50BA5493" w14:textId="77777777" w:rsidR="002472FD" w:rsidRPr="004E1F42" w:rsidRDefault="002472FD" w:rsidP="008A3432">
            <w:pPr>
              <w:pStyle w:val="Bezproreda"/>
              <w:rPr>
                <w:sz w:val="22"/>
              </w:rPr>
            </w:pPr>
          </w:p>
        </w:tc>
        <w:tc>
          <w:tcPr>
            <w:tcW w:w="2139" w:type="pct"/>
            <w:tcBorders>
              <w:top w:val="single" w:sz="4" w:space="0" w:color="auto"/>
              <w:left w:val="single" w:sz="4" w:space="0" w:color="auto"/>
              <w:bottom w:val="single" w:sz="4" w:space="0" w:color="auto"/>
              <w:right w:val="single" w:sz="4" w:space="0" w:color="auto"/>
            </w:tcBorders>
            <w:vAlign w:val="center"/>
          </w:tcPr>
          <w:p w14:paraId="174B6685" w14:textId="77777777" w:rsidR="002472FD" w:rsidRPr="004E1F42" w:rsidRDefault="002472FD" w:rsidP="008A3432">
            <w:pPr>
              <w:pStyle w:val="Bezproreda"/>
              <w:rPr>
                <w:sz w:val="22"/>
              </w:rPr>
            </w:pPr>
            <w:r w:rsidRPr="004E1F42">
              <w:rPr>
                <w:sz w:val="22"/>
              </w:rPr>
              <w:t>Izostanak objave produljenih rokova za zaprimanje ponuda.</w:t>
            </w:r>
          </w:p>
        </w:tc>
        <w:tc>
          <w:tcPr>
            <w:tcW w:w="1012" w:type="pct"/>
            <w:tcBorders>
              <w:top w:val="single" w:sz="4" w:space="0" w:color="auto"/>
              <w:left w:val="single" w:sz="4" w:space="0" w:color="auto"/>
              <w:bottom w:val="single" w:sz="4" w:space="0" w:color="auto"/>
              <w:right w:val="single" w:sz="4" w:space="0" w:color="auto"/>
            </w:tcBorders>
            <w:vAlign w:val="center"/>
          </w:tcPr>
          <w:p w14:paraId="42A8AAFF" w14:textId="77777777" w:rsidR="002472FD" w:rsidRPr="004E1F42" w:rsidRDefault="002472FD" w:rsidP="008A3432">
            <w:pPr>
              <w:pStyle w:val="Bezproreda"/>
              <w:rPr>
                <w:sz w:val="22"/>
              </w:rPr>
            </w:pPr>
            <w:r w:rsidRPr="004E1F42">
              <w:rPr>
                <w:sz w:val="22"/>
              </w:rPr>
              <w:t xml:space="preserve">10 % </w:t>
            </w:r>
          </w:p>
          <w:p w14:paraId="5BB4D8B2" w14:textId="77777777" w:rsidR="002472FD" w:rsidRPr="004E1F42" w:rsidRDefault="002472FD" w:rsidP="008A3432">
            <w:pPr>
              <w:pStyle w:val="Bezproreda"/>
              <w:rPr>
                <w:sz w:val="22"/>
              </w:rPr>
            </w:pPr>
            <w:r w:rsidRPr="004E1F42">
              <w:rPr>
                <w:sz w:val="22"/>
              </w:rPr>
              <w:t>Korekcija se može smanjiti na 5 % ovisno o ozbiljnosti nepravilnosti.</w:t>
            </w:r>
          </w:p>
        </w:tc>
      </w:tr>
      <w:tr w:rsidR="002472FD" w:rsidRPr="004A5760" w14:paraId="1CDC9D20"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020C3598" w14:textId="77777777" w:rsidR="002472FD" w:rsidRPr="004E1F42" w:rsidRDefault="002472FD" w:rsidP="008A3432">
            <w:pPr>
              <w:pStyle w:val="Bezproreda"/>
              <w:jc w:val="center"/>
              <w:rPr>
                <w:rFonts w:eastAsia="Calibri"/>
                <w:sz w:val="22"/>
              </w:rPr>
            </w:pPr>
            <w:r w:rsidRPr="004E1F42">
              <w:rPr>
                <w:rFonts w:eastAsia="Calibri"/>
                <w:sz w:val="22"/>
              </w:rPr>
              <w:t>9.</w:t>
            </w:r>
          </w:p>
        </w:tc>
        <w:tc>
          <w:tcPr>
            <w:tcW w:w="1478" w:type="pct"/>
            <w:tcBorders>
              <w:top w:val="single" w:sz="4" w:space="0" w:color="auto"/>
              <w:left w:val="single" w:sz="4" w:space="0" w:color="auto"/>
              <w:bottom w:val="single" w:sz="4" w:space="0" w:color="auto"/>
              <w:right w:val="single" w:sz="4" w:space="0" w:color="auto"/>
            </w:tcBorders>
            <w:vAlign w:val="center"/>
          </w:tcPr>
          <w:p w14:paraId="2970A8D0" w14:textId="77777777" w:rsidR="002472FD" w:rsidRPr="004E1F42" w:rsidRDefault="002472FD" w:rsidP="008A3432">
            <w:pPr>
              <w:pStyle w:val="Bezproreda"/>
              <w:rPr>
                <w:sz w:val="22"/>
              </w:rPr>
            </w:pPr>
            <w:r w:rsidRPr="004E1F42">
              <w:rPr>
                <w:sz w:val="22"/>
              </w:rPr>
              <w:t>Slučajevi u kojima su potencijalni ponuditelji bili odvraćeni od nadmetanja zbog nezakonitih kriterija u pozivu na dostavu ponuda.</w:t>
            </w:r>
          </w:p>
          <w:p w14:paraId="62090DED" w14:textId="77777777" w:rsidR="002472FD" w:rsidRPr="004E1F42" w:rsidRDefault="002472FD" w:rsidP="008A3432">
            <w:pPr>
              <w:pStyle w:val="Bezproreda"/>
              <w:rPr>
                <w:sz w:val="22"/>
              </w:rPr>
            </w:pPr>
          </w:p>
          <w:p w14:paraId="10683031" w14:textId="77777777" w:rsidR="002472FD" w:rsidRPr="004E1F42" w:rsidRDefault="002472FD" w:rsidP="008A3432">
            <w:pPr>
              <w:pStyle w:val="Bezproreda"/>
              <w:rPr>
                <w:sz w:val="22"/>
              </w:rPr>
            </w:pPr>
          </w:p>
          <w:p w14:paraId="080D7B48" w14:textId="77777777" w:rsidR="002472FD" w:rsidRPr="004E1F42" w:rsidRDefault="002472FD" w:rsidP="008A3432">
            <w:pPr>
              <w:pStyle w:val="Bezproreda"/>
              <w:rPr>
                <w:sz w:val="22"/>
              </w:rPr>
            </w:pPr>
          </w:p>
        </w:tc>
        <w:tc>
          <w:tcPr>
            <w:tcW w:w="2139" w:type="pct"/>
            <w:tcBorders>
              <w:top w:val="single" w:sz="4" w:space="0" w:color="auto"/>
              <w:left w:val="single" w:sz="4" w:space="0" w:color="auto"/>
              <w:bottom w:val="single" w:sz="4" w:space="0" w:color="auto"/>
              <w:right w:val="single" w:sz="4" w:space="0" w:color="auto"/>
            </w:tcBorders>
            <w:vAlign w:val="center"/>
          </w:tcPr>
          <w:p w14:paraId="083F2478" w14:textId="77777777" w:rsidR="002472FD" w:rsidRPr="004E1F42" w:rsidRDefault="002472FD" w:rsidP="008A3432">
            <w:pPr>
              <w:pStyle w:val="Bezproreda"/>
              <w:rPr>
                <w:sz w:val="22"/>
              </w:rPr>
            </w:pPr>
            <w:r w:rsidRPr="004E1F42">
              <w:rPr>
                <w:sz w:val="22"/>
              </w:rPr>
              <w:t xml:space="preserve">Sukladno Pravilima NOJN radi se o povredi načela. </w:t>
            </w:r>
          </w:p>
          <w:p w14:paraId="7966C29E" w14:textId="77777777" w:rsidR="002472FD" w:rsidRPr="004E1F42" w:rsidRDefault="002472FD" w:rsidP="008A3432">
            <w:pPr>
              <w:pStyle w:val="Bezproreda"/>
              <w:rPr>
                <w:sz w:val="22"/>
              </w:rPr>
            </w:pPr>
            <w:r w:rsidRPr="004E1F42">
              <w:rPr>
                <w:sz w:val="22"/>
              </w:rPr>
              <w:t>Npr.: kriteriji za odabir ponuditelja propisani su na način da zahtijevaju potencijalne ponuditelje točno određene nacionalnosti, zemljopisnog podrijetla ili radno iskustvo koje je moguće ostvariti jedino u manjem broju država članica EU;</w:t>
            </w:r>
          </w:p>
          <w:p w14:paraId="76451BFC" w14:textId="77777777" w:rsidR="002472FD" w:rsidRPr="004E1F42" w:rsidRDefault="002472FD" w:rsidP="008A3432">
            <w:pPr>
              <w:pStyle w:val="Bezproreda"/>
              <w:rPr>
                <w:sz w:val="22"/>
              </w:rPr>
            </w:pPr>
            <w:r w:rsidRPr="004E1F42">
              <w:rPr>
                <w:sz w:val="22"/>
              </w:rPr>
              <w:t>kriteriji za odabir ponuditelja nameću zahtjeve u pogledu pravnog statusa ponuditelja, npr. zabranjuje se fizičkim osobama da osnivaju društva ili da fizičke osobe sudjeluju u određenom nadmetanju;</w:t>
            </w:r>
          </w:p>
        </w:tc>
        <w:tc>
          <w:tcPr>
            <w:tcW w:w="1012" w:type="pct"/>
            <w:tcBorders>
              <w:top w:val="single" w:sz="4" w:space="0" w:color="auto"/>
              <w:left w:val="single" w:sz="4" w:space="0" w:color="auto"/>
              <w:bottom w:val="single" w:sz="4" w:space="0" w:color="auto"/>
              <w:right w:val="single" w:sz="4" w:space="0" w:color="auto"/>
            </w:tcBorders>
            <w:vAlign w:val="center"/>
          </w:tcPr>
          <w:p w14:paraId="544F84A9" w14:textId="77777777" w:rsidR="002472FD" w:rsidRPr="004E1F42" w:rsidRDefault="002472FD" w:rsidP="008A3432">
            <w:pPr>
              <w:pStyle w:val="Bezproreda"/>
              <w:rPr>
                <w:sz w:val="22"/>
              </w:rPr>
            </w:pPr>
            <w:r w:rsidRPr="004E1F42">
              <w:rPr>
                <w:sz w:val="22"/>
              </w:rPr>
              <w:t>25% od ugovorenog iznosa</w:t>
            </w:r>
          </w:p>
          <w:p w14:paraId="09A139D0" w14:textId="77777777" w:rsidR="002472FD" w:rsidRPr="004E1F42" w:rsidRDefault="002472FD" w:rsidP="008A3432">
            <w:pPr>
              <w:pStyle w:val="Bezproreda"/>
              <w:rPr>
                <w:sz w:val="22"/>
              </w:rPr>
            </w:pPr>
            <w:r w:rsidRPr="004E1F42">
              <w:rPr>
                <w:sz w:val="22"/>
              </w:rPr>
              <w:t>Korekcija se može umanjiti na 10% ili 5% ovisno o ozbiljnosti nepravilnosti</w:t>
            </w:r>
          </w:p>
          <w:p w14:paraId="0933A20E" w14:textId="77777777" w:rsidR="002472FD" w:rsidRPr="004E1F42" w:rsidRDefault="002472FD" w:rsidP="008A3432">
            <w:pPr>
              <w:pStyle w:val="Bezproreda"/>
              <w:rPr>
                <w:sz w:val="22"/>
              </w:rPr>
            </w:pPr>
          </w:p>
        </w:tc>
      </w:tr>
      <w:tr w:rsidR="002472FD" w:rsidRPr="004A5760" w14:paraId="35B92AE9" w14:textId="77777777" w:rsidTr="008A3432">
        <w:trPr>
          <w:trHeight w:val="809"/>
        </w:trPr>
        <w:tc>
          <w:tcPr>
            <w:tcW w:w="371" w:type="pct"/>
            <w:tcBorders>
              <w:top w:val="single" w:sz="4" w:space="0" w:color="auto"/>
              <w:left w:val="single" w:sz="4" w:space="0" w:color="auto"/>
              <w:bottom w:val="single" w:sz="4" w:space="0" w:color="auto"/>
              <w:right w:val="single" w:sz="4" w:space="0" w:color="auto"/>
            </w:tcBorders>
            <w:vAlign w:val="center"/>
          </w:tcPr>
          <w:p w14:paraId="56848447" w14:textId="77777777" w:rsidR="002472FD" w:rsidRPr="004E1F42" w:rsidRDefault="002472FD" w:rsidP="008A3432">
            <w:pPr>
              <w:pStyle w:val="Bezproreda"/>
              <w:jc w:val="center"/>
              <w:rPr>
                <w:rFonts w:eastAsia="Calibri"/>
                <w:sz w:val="22"/>
              </w:rPr>
            </w:pPr>
            <w:r w:rsidRPr="004E1F42">
              <w:rPr>
                <w:rFonts w:eastAsia="Calibri"/>
                <w:sz w:val="22"/>
              </w:rPr>
              <w:t>10.</w:t>
            </w:r>
          </w:p>
        </w:tc>
        <w:tc>
          <w:tcPr>
            <w:tcW w:w="1478" w:type="pct"/>
            <w:tcBorders>
              <w:top w:val="single" w:sz="4" w:space="0" w:color="auto"/>
              <w:left w:val="single" w:sz="4" w:space="0" w:color="auto"/>
              <w:bottom w:val="single" w:sz="4" w:space="0" w:color="auto"/>
              <w:right w:val="single" w:sz="4" w:space="0" w:color="auto"/>
            </w:tcBorders>
            <w:vAlign w:val="center"/>
          </w:tcPr>
          <w:p w14:paraId="34D385B7" w14:textId="77777777" w:rsidR="002472FD" w:rsidRPr="004E1F42" w:rsidRDefault="002472FD" w:rsidP="008A3432">
            <w:pPr>
              <w:pStyle w:val="Bezproreda"/>
              <w:rPr>
                <w:sz w:val="22"/>
              </w:rPr>
            </w:pPr>
            <w:r w:rsidRPr="004E1F42">
              <w:rPr>
                <w:sz w:val="22"/>
              </w:rPr>
              <w:t>Uvjeti i zahtjevi koje moraju ispunjavati potencijalni ponuditelji nisu povezani s predmetom ugovora i nisu razmjerni predmetu ugovora.</w:t>
            </w:r>
          </w:p>
          <w:p w14:paraId="31BD82DE" w14:textId="77777777" w:rsidR="002472FD" w:rsidRPr="004E1F42" w:rsidRDefault="002472FD" w:rsidP="008A3432">
            <w:pPr>
              <w:pStyle w:val="Bezproreda"/>
              <w:rPr>
                <w:sz w:val="22"/>
              </w:rPr>
            </w:pPr>
            <w:r w:rsidRPr="004E1F42">
              <w:rPr>
                <w:sz w:val="22"/>
              </w:rPr>
              <w:t xml:space="preserve">Može se dokazati da minimalne razine sposobnosti za određeni ugovor nisu povezane s predmetom ugovora niti su razmjerne predmetu ugovora, pri čemu se ne osigurava jednak pristup ponuditeljima ili to ima učinak stvaranja </w:t>
            </w:r>
            <w:r w:rsidRPr="004E1F42">
              <w:rPr>
                <w:sz w:val="22"/>
              </w:rPr>
              <w:lastRenderedPageBreak/>
              <w:t>neopravdanih prepreka otvaranju nabave za tržišno natjecanje.</w:t>
            </w:r>
          </w:p>
        </w:tc>
        <w:tc>
          <w:tcPr>
            <w:tcW w:w="2139" w:type="pct"/>
            <w:tcBorders>
              <w:top w:val="single" w:sz="4" w:space="0" w:color="auto"/>
              <w:left w:val="single" w:sz="4" w:space="0" w:color="auto"/>
              <w:bottom w:val="single" w:sz="4" w:space="0" w:color="auto"/>
              <w:right w:val="single" w:sz="4" w:space="0" w:color="auto"/>
            </w:tcBorders>
            <w:vAlign w:val="center"/>
          </w:tcPr>
          <w:p w14:paraId="4E5239C4" w14:textId="77777777" w:rsidR="002472FD" w:rsidRPr="004E1F42" w:rsidRDefault="002472FD" w:rsidP="008A3432">
            <w:pPr>
              <w:pStyle w:val="Bezproreda"/>
              <w:rPr>
                <w:sz w:val="22"/>
              </w:rPr>
            </w:pPr>
            <w:r w:rsidRPr="004E1F42">
              <w:rPr>
                <w:sz w:val="22"/>
              </w:rPr>
              <w:lastRenderedPageBreak/>
              <w:t>Sukladno Pravilima NOJN</w:t>
            </w:r>
          </w:p>
        </w:tc>
        <w:tc>
          <w:tcPr>
            <w:tcW w:w="1012" w:type="pct"/>
            <w:tcBorders>
              <w:top w:val="single" w:sz="4" w:space="0" w:color="auto"/>
              <w:left w:val="single" w:sz="4" w:space="0" w:color="auto"/>
              <w:bottom w:val="single" w:sz="4" w:space="0" w:color="auto"/>
              <w:right w:val="single" w:sz="4" w:space="0" w:color="auto"/>
            </w:tcBorders>
            <w:vAlign w:val="center"/>
          </w:tcPr>
          <w:p w14:paraId="437EFA1B" w14:textId="77777777" w:rsidR="002472FD" w:rsidRPr="004E1F42" w:rsidRDefault="002472FD" w:rsidP="008A3432">
            <w:pPr>
              <w:pStyle w:val="Bezproreda"/>
              <w:rPr>
                <w:sz w:val="22"/>
              </w:rPr>
            </w:pPr>
            <w:r w:rsidRPr="004E1F42">
              <w:rPr>
                <w:sz w:val="22"/>
              </w:rPr>
              <w:t>25 %</w:t>
            </w:r>
          </w:p>
          <w:p w14:paraId="794DB8D8" w14:textId="77777777" w:rsidR="002472FD" w:rsidRPr="004E1F42" w:rsidRDefault="002472FD" w:rsidP="008A3432">
            <w:pPr>
              <w:pStyle w:val="Bezproreda"/>
              <w:rPr>
                <w:sz w:val="22"/>
              </w:rPr>
            </w:pPr>
            <w:r w:rsidRPr="004E1F42">
              <w:rPr>
                <w:sz w:val="22"/>
              </w:rPr>
              <w:t>Korekcija se može smanjiti na 10 % ili 5 % ovisno o ozbiljnosti nepravilnosti.</w:t>
            </w:r>
          </w:p>
        </w:tc>
      </w:tr>
      <w:tr w:rsidR="002472FD" w:rsidRPr="004A5760" w14:paraId="0EE0E49F" w14:textId="77777777" w:rsidTr="0019550A">
        <w:trPr>
          <w:trHeight w:val="384"/>
        </w:trPr>
        <w:tc>
          <w:tcPr>
            <w:tcW w:w="371" w:type="pct"/>
            <w:tcBorders>
              <w:top w:val="single" w:sz="4" w:space="0" w:color="auto"/>
              <w:left w:val="single" w:sz="4" w:space="0" w:color="auto"/>
              <w:bottom w:val="single" w:sz="4" w:space="0" w:color="auto"/>
              <w:right w:val="single" w:sz="4" w:space="0" w:color="auto"/>
            </w:tcBorders>
            <w:vAlign w:val="center"/>
          </w:tcPr>
          <w:p w14:paraId="1BAFEA9D" w14:textId="77777777" w:rsidR="002472FD" w:rsidRPr="004E1F42" w:rsidRDefault="002472FD" w:rsidP="008A3432">
            <w:pPr>
              <w:pStyle w:val="Bezproreda"/>
              <w:jc w:val="center"/>
              <w:rPr>
                <w:rFonts w:eastAsia="Calibri"/>
                <w:sz w:val="22"/>
              </w:rPr>
            </w:pPr>
            <w:r w:rsidRPr="004E1F42">
              <w:rPr>
                <w:rFonts w:eastAsia="Calibri"/>
                <w:sz w:val="22"/>
              </w:rPr>
              <w:t>11.</w:t>
            </w:r>
          </w:p>
        </w:tc>
        <w:tc>
          <w:tcPr>
            <w:tcW w:w="1478" w:type="pct"/>
            <w:tcBorders>
              <w:top w:val="single" w:sz="4" w:space="0" w:color="auto"/>
              <w:left w:val="single" w:sz="4" w:space="0" w:color="auto"/>
              <w:bottom w:val="single" w:sz="4" w:space="0" w:color="auto"/>
              <w:right w:val="single" w:sz="4" w:space="0" w:color="auto"/>
            </w:tcBorders>
            <w:vAlign w:val="center"/>
          </w:tcPr>
          <w:p w14:paraId="46C844D4" w14:textId="77777777" w:rsidR="002472FD" w:rsidRPr="004E1F42" w:rsidRDefault="002472FD" w:rsidP="008A3432">
            <w:pPr>
              <w:pStyle w:val="Bezproreda"/>
              <w:rPr>
                <w:sz w:val="22"/>
              </w:rPr>
            </w:pPr>
            <w:r w:rsidRPr="004E1F42">
              <w:rPr>
                <w:sz w:val="22"/>
              </w:rPr>
              <w:t xml:space="preserve">Diskriminirajuće tehničke specifikacije </w:t>
            </w:r>
          </w:p>
        </w:tc>
        <w:tc>
          <w:tcPr>
            <w:tcW w:w="2139" w:type="pct"/>
            <w:tcBorders>
              <w:top w:val="single" w:sz="4" w:space="0" w:color="auto"/>
              <w:left w:val="single" w:sz="4" w:space="0" w:color="auto"/>
              <w:bottom w:val="single" w:sz="4" w:space="0" w:color="auto"/>
              <w:right w:val="single" w:sz="4" w:space="0" w:color="auto"/>
            </w:tcBorders>
            <w:vAlign w:val="center"/>
          </w:tcPr>
          <w:p w14:paraId="0C0550E9" w14:textId="77777777" w:rsidR="002472FD" w:rsidRPr="004E1F42" w:rsidRDefault="002472FD" w:rsidP="008A3432">
            <w:pPr>
              <w:pStyle w:val="Bezproreda"/>
              <w:rPr>
                <w:sz w:val="22"/>
              </w:rPr>
            </w:pPr>
            <w:r w:rsidRPr="004E1F42">
              <w:rPr>
                <w:sz w:val="22"/>
              </w:rPr>
              <w:t>Određivanje tehničkih standarda koji su specifični i tako da se njima ne osigurava jednak pristup za ponuditelje ili imaju učinak stvaranja neopravdanih prepreka otvaranju nabave za tržišno natjecanje.</w:t>
            </w:r>
          </w:p>
          <w:p w14:paraId="42FDB098" w14:textId="77777777" w:rsidR="002472FD" w:rsidRPr="004E1F42" w:rsidRDefault="002472FD" w:rsidP="008A3432">
            <w:pPr>
              <w:pStyle w:val="Bezproreda"/>
              <w:rPr>
                <w:sz w:val="22"/>
              </w:rPr>
            </w:pPr>
            <w:r w:rsidRPr="004E1F42">
              <w:rPr>
                <w:sz w:val="22"/>
              </w:rPr>
              <w:t xml:space="preserve">Npr. </w:t>
            </w:r>
          </w:p>
          <w:p w14:paraId="196C88AB" w14:textId="77777777" w:rsidR="002472FD" w:rsidRPr="004E1F42" w:rsidRDefault="002472FD" w:rsidP="008A3432">
            <w:pPr>
              <w:pStyle w:val="Bezproreda"/>
              <w:rPr>
                <w:sz w:val="22"/>
              </w:rPr>
            </w:pPr>
            <w:r w:rsidRPr="004E1F42">
              <w:rPr>
                <w:sz w:val="22"/>
              </w:rPr>
              <w:t>tehničke specifikacije sadrže naziv robne marke, bez naznaka „ili jednakovrijedno“;</w:t>
            </w:r>
          </w:p>
          <w:p w14:paraId="73C3CC9A" w14:textId="77777777" w:rsidR="002472FD" w:rsidRPr="004E1F42" w:rsidRDefault="002472FD" w:rsidP="008A3432">
            <w:pPr>
              <w:pStyle w:val="Bezproreda"/>
              <w:rPr>
                <w:sz w:val="22"/>
              </w:rPr>
            </w:pPr>
            <w:r w:rsidRPr="004E1F42">
              <w:rPr>
                <w:sz w:val="22"/>
              </w:rPr>
              <w:t>tehničke specifikacije ne sadrže naziv robne marke, ali sadrže tehničke i funkcionalne zahtjeve koji su definirani na način da samo određena robna marka iste može ispuniti;</w:t>
            </w:r>
          </w:p>
          <w:p w14:paraId="398D30E6" w14:textId="77777777" w:rsidR="002472FD" w:rsidRPr="004E1F42" w:rsidRDefault="002472FD" w:rsidP="008A3432">
            <w:pPr>
              <w:pStyle w:val="Bezproreda"/>
              <w:rPr>
                <w:sz w:val="22"/>
              </w:rPr>
            </w:pPr>
            <w:r w:rsidRPr="004E1F42">
              <w:rPr>
                <w:sz w:val="22"/>
              </w:rPr>
              <w:t>tehničke specifikacije ne uključuju kriterij pristupačnosti osobama s invaliditetom (ako je primjenjivo u specifičnim postupcima  nabave);</w:t>
            </w:r>
          </w:p>
          <w:p w14:paraId="7899B241" w14:textId="77777777" w:rsidR="002472FD" w:rsidRPr="004E1F42" w:rsidRDefault="002472FD" w:rsidP="008A3432">
            <w:pPr>
              <w:pStyle w:val="Bezproreda"/>
              <w:rPr>
                <w:sz w:val="22"/>
              </w:rPr>
            </w:pPr>
            <w:r w:rsidRPr="004E1F42">
              <w:rPr>
                <w:sz w:val="22"/>
              </w:rPr>
              <w:t>poziv na dostavu ponude sadrži zahtjev da u trenutku predaje ponude, ponuditelj mora imati potpisan ugovor s trećim stranama o izvršenju pojedinih zadataka u okviru potencijalnog ugovora (potvrde/izjave bi trebale biti dovoljne);</w:t>
            </w:r>
          </w:p>
          <w:p w14:paraId="3B586B7D" w14:textId="77777777" w:rsidR="002472FD" w:rsidRPr="004E1F42" w:rsidRDefault="002472FD" w:rsidP="008A3432">
            <w:pPr>
              <w:pStyle w:val="Bezproreda"/>
              <w:rPr>
                <w:sz w:val="22"/>
              </w:rPr>
            </w:pPr>
            <w:r w:rsidRPr="004E1F42">
              <w:rPr>
                <w:sz w:val="22"/>
              </w:rPr>
              <w:t>navođenje normi i njihovo određivanje u  pozivu na dostavu ponude  bez oznake „ili jednakovrijedno“ odnosno nenavođenje da će se osim zahtijevanih normi, prihvatiti i druge jednakovrijedne mjere osiguranja kvalitete, isključivo ukoliko je tako izričito propisano u Pravilima NOJN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tc>
        <w:tc>
          <w:tcPr>
            <w:tcW w:w="1012" w:type="pct"/>
            <w:tcBorders>
              <w:top w:val="single" w:sz="4" w:space="0" w:color="auto"/>
              <w:left w:val="single" w:sz="4" w:space="0" w:color="auto"/>
              <w:bottom w:val="single" w:sz="4" w:space="0" w:color="auto"/>
              <w:right w:val="single" w:sz="4" w:space="0" w:color="auto"/>
            </w:tcBorders>
            <w:vAlign w:val="center"/>
          </w:tcPr>
          <w:p w14:paraId="4A206843" w14:textId="77777777" w:rsidR="002472FD" w:rsidRPr="004E1F42" w:rsidRDefault="002472FD" w:rsidP="008A3432">
            <w:pPr>
              <w:pStyle w:val="Bezproreda"/>
              <w:rPr>
                <w:sz w:val="22"/>
              </w:rPr>
            </w:pPr>
            <w:r w:rsidRPr="004E1F42">
              <w:rPr>
                <w:sz w:val="22"/>
              </w:rPr>
              <w:t xml:space="preserve">25 % </w:t>
            </w:r>
          </w:p>
          <w:p w14:paraId="584CA19D" w14:textId="77777777" w:rsidR="002472FD" w:rsidRPr="004E1F42" w:rsidRDefault="002472FD" w:rsidP="008A3432">
            <w:pPr>
              <w:pStyle w:val="Bezproreda"/>
              <w:rPr>
                <w:sz w:val="22"/>
              </w:rPr>
            </w:pPr>
            <w:r w:rsidRPr="004E1F42">
              <w:rPr>
                <w:sz w:val="22"/>
              </w:rPr>
              <w:t>Korekcija se može smanjiti na 10 % ili 5 % ovisno o ozbiljnosti nepravilnosti.</w:t>
            </w:r>
          </w:p>
        </w:tc>
      </w:tr>
      <w:tr w:rsidR="002472FD" w:rsidRPr="004A5760" w14:paraId="5EBA4105"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64AF6068" w14:textId="77777777" w:rsidR="002472FD" w:rsidRPr="004E1F42" w:rsidRDefault="002472FD" w:rsidP="008A3432">
            <w:pPr>
              <w:pStyle w:val="Bezproreda"/>
              <w:jc w:val="center"/>
              <w:rPr>
                <w:rFonts w:eastAsia="Calibri"/>
                <w:sz w:val="22"/>
              </w:rPr>
            </w:pPr>
            <w:r w:rsidRPr="004E1F42">
              <w:rPr>
                <w:rFonts w:eastAsia="Calibri"/>
                <w:sz w:val="22"/>
              </w:rPr>
              <w:lastRenderedPageBreak/>
              <w:t>12.</w:t>
            </w:r>
          </w:p>
        </w:tc>
        <w:tc>
          <w:tcPr>
            <w:tcW w:w="1478" w:type="pct"/>
            <w:tcBorders>
              <w:top w:val="single" w:sz="4" w:space="0" w:color="auto"/>
              <w:left w:val="single" w:sz="4" w:space="0" w:color="auto"/>
              <w:bottom w:val="single" w:sz="4" w:space="0" w:color="auto"/>
              <w:right w:val="single" w:sz="4" w:space="0" w:color="auto"/>
            </w:tcBorders>
            <w:vAlign w:val="center"/>
          </w:tcPr>
          <w:p w14:paraId="37125BE9" w14:textId="77777777" w:rsidR="002472FD" w:rsidRPr="004E1F42" w:rsidRDefault="002472FD" w:rsidP="008A3432">
            <w:pPr>
              <w:pStyle w:val="Bezproreda"/>
              <w:rPr>
                <w:sz w:val="22"/>
              </w:rPr>
            </w:pPr>
            <w:r w:rsidRPr="004E1F42">
              <w:rPr>
                <w:sz w:val="22"/>
              </w:rPr>
              <w:t>Nedostatna definicija predmeta nabave</w:t>
            </w:r>
          </w:p>
        </w:tc>
        <w:tc>
          <w:tcPr>
            <w:tcW w:w="2139" w:type="pct"/>
            <w:tcBorders>
              <w:top w:val="single" w:sz="4" w:space="0" w:color="auto"/>
              <w:left w:val="single" w:sz="4" w:space="0" w:color="auto"/>
              <w:bottom w:val="single" w:sz="4" w:space="0" w:color="auto"/>
              <w:right w:val="single" w:sz="4" w:space="0" w:color="auto"/>
            </w:tcBorders>
            <w:vAlign w:val="center"/>
          </w:tcPr>
          <w:p w14:paraId="565CC339" w14:textId="77777777" w:rsidR="002472FD" w:rsidRPr="004E1F42" w:rsidRDefault="002472FD" w:rsidP="008A3432">
            <w:pPr>
              <w:pStyle w:val="Bezproreda"/>
              <w:rPr>
                <w:sz w:val="22"/>
              </w:rPr>
            </w:pPr>
            <w:r w:rsidRPr="004E1F42">
              <w:rPr>
                <w:sz w:val="22"/>
              </w:rPr>
              <w:t>Opis u pozivu na dostavu ponuda nedostatan je potencijalnim ponuditeljima za određivanje predmeta ugovora.</w:t>
            </w:r>
          </w:p>
        </w:tc>
        <w:tc>
          <w:tcPr>
            <w:tcW w:w="1012" w:type="pct"/>
            <w:tcBorders>
              <w:top w:val="single" w:sz="4" w:space="0" w:color="auto"/>
              <w:left w:val="single" w:sz="4" w:space="0" w:color="auto"/>
              <w:bottom w:val="single" w:sz="4" w:space="0" w:color="auto"/>
              <w:right w:val="single" w:sz="4" w:space="0" w:color="auto"/>
            </w:tcBorders>
            <w:vAlign w:val="center"/>
          </w:tcPr>
          <w:p w14:paraId="3FBA49C8" w14:textId="77777777" w:rsidR="002472FD" w:rsidRPr="004E1F42" w:rsidRDefault="002472FD" w:rsidP="008A3432">
            <w:pPr>
              <w:pStyle w:val="Bezproreda"/>
              <w:rPr>
                <w:sz w:val="22"/>
              </w:rPr>
            </w:pPr>
            <w:r w:rsidRPr="004E1F42">
              <w:rPr>
                <w:sz w:val="22"/>
              </w:rPr>
              <w:t xml:space="preserve">10 % </w:t>
            </w:r>
          </w:p>
          <w:p w14:paraId="68AD62F5" w14:textId="77777777" w:rsidR="002472FD" w:rsidRPr="004E1F42" w:rsidRDefault="002472FD" w:rsidP="008A3432">
            <w:pPr>
              <w:pStyle w:val="Bezproreda"/>
              <w:rPr>
                <w:sz w:val="22"/>
              </w:rPr>
            </w:pPr>
            <w:r w:rsidRPr="004E1F42">
              <w:rPr>
                <w:sz w:val="22"/>
              </w:rPr>
              <w:t xml:space="preserve">Korekcija  se može smanjiti na 5 % ovisno o ozbiljnosti nepravilnosti. </w:t>
            </w:r>
          </w:p>
        </w:tc>
      </w:tr>
      <w:tr w:rsidR="002472FD" w:rsidRPr="004A5760" w14:paraId="608E4A70"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2A5D4BDD" w14:textId="77777777" w:rsidR="002472FD" w:rsidRPr="004E1F42" w:rsidRDefault="002472FD" w:rsidP="008A3432">
            <w:pPr>
              <w:pStyle w:val="Bezproreda"/>
              <w:jc w:val="center"/>
              <w:rPr>
                <w:rFonts w:eastAsia="Calibri"/>
                <w:sz w:val="22"/>
              </w:rPr>
            </w:pPr>
            <w:r w:rsidRPr="004E1F42">
              <w:rPr>
                <w:rFonts w:eastAsia="Calibri"/>
                <w:sz w:val="22"/>
              </w:rPr>
              <w:t>13.</w:t>
            </w:r>
          </w:p>
        </w:tc>
        <w:tc>
          <w:tcPr>
            <w:tcW w:w="1478" w:type="pct"/>
            <w:tcBorders>
              <w:top w:val="single" w:sz="4" w:space="0" w:color="auto"/>
              <w:left w:val="single" w:sz="4" w:space="0" w:color="auto"/>
              <w:bottom w:val="single" w:sz="4" w:space="0" w:color="auto"/>
              <w:right w:val="single" w:sz="4" w:space="0" w:color="auto"/>
            </w:tcBorders>
            <w:vAlign w:val="center"/>
          </w:tcPr>
          <w:p w14:paraId="5834181A" w14:textId="77777777" w:rsidR="002472FD" w:rsidRPr="004E1F42" w:rsidRDefault="002472FD" w:rsidP="008A3432">
            <w:pPr>
              <w:pStyle w:val="Bezproreda"/>
              <w:rPr>
                <w:sz w:val="22"/>
              </w:rPr>
            </w:pPr>
            <w:r w:rsidRPr="004E1F42">
              <w:rPr>
                <w:sz w:val="22"/>
              </w:rPr>
              <w:t>Izmjena ponude tijekom pregleda i ocjene ponuda</w:t>
            </w:r>
          </w:p>
        </w:tc>
        <w:tc>
          <w:tcPr>
            <w:tcW w:w="2139" w:type="pct"/>
            <w:tcBorders>
              <w:top w:val="single" w:sz="4" w:space="0" w:color="auto"/>
              <w:left w:val="single" w:sz="4" w:space="0" w:color="auto"/>
              <w:bottom w:val="single" w:sz="4" w:space="0" w:color="auto"/>
              <w:right w:val="single" w:sz="4" w:space="0" w:color="auto"/>
            </w:tcBorders>
            <w:vAlign w:val="center"/>
          </w:tcPr>
          <w:p w14:paraId="618D8DD6" w14:textId="77777777" w:rsidR="002472FD" w:rsidRPr="004E1F42" w:rsidRDefault="002472FD" w:rsidP="008A3432">
            <w:pPr>
              <w:pStyle w:val="Bezproreda"/>
              <w:rPr>
                <w:sz w:val="22"/>
              </w:rPr>
            </w:pPr>
            <w:r w:rsidRPr="004E1F42">
              <w:rPr>
                <w:sz w:val="22"/>
              </w:rPr>
              <w:t>NOJN omogućava ponuditelju izmjenu ponude tijekom ocjene ponuda, a što se ne smatra dopunom ponude na temelju točke Pravila NOJN. Pojašnjenje ne smije rezultirati izmjenom ponude.</w:t>
            </w:r>
          </w:p>
          <w:p w14:paraId="0E873645" w14:textId="77777777" w:rsidR="002472FD" w:rsidRPr="004E1F42" w:rsidRDefault="002472FD" w:rsidP="008A3432">
            <w:pPr>
              <w:pStyle w:val="Bezproreda"/>
              <w:rPr>
                <w:sz w:val="22"/>
              </w:rPr>
            </w:pPr>
          </w:p>
        </w:tc>
        <w:tc>
          <w:tcPr>
            <w:tcW w:w="1012" w:type="pct"/>
            <w:tcBorders>
              <w:top w:val="single" w:sz="4" w:space="0" w:color="auto"/>
              <w:left w:val="single" w:sz="4" w:space="0" w:color="auto"/>
              <w:bottom w:val="single" w:sz="4" w:space="0" w:color="auto"/>
              <w:right w:val="single" w:sz="4" w:space="0" w:color="auto"/>
            </w:tcBorders>
            <w:vAlign w:val="center"/>
          </w:tcPr>
          <w:p w14:paraId="74399B47" w14:textId="77777777" w:rsidR="002472FD" w:rsidRPr="004E1F42" w:rsidRDefault="002472FD" w:rsidP="008A3432">
            <w:pPr>
              <w:pStyle w:val="Bezproreda"/>
              <w:rPr>
                <w:sz w:val="22"/>
              </w:rPr>
            </w:pPr>
            <w:r w:rsidRPr="004E1F42">
              <w:rPr>
                <w:sz w:val="22"/>
              </w:rPr>
              <w:t>25%</w:t>
            </w:r>
          </w:p>
          <w:p w14:paraId="6106E50F" w14:textId="77777777" w:rsidR="002472FD" w:rsidRPr="004E1F42" w:rsidRDefault="002472FD" w:rsidP="008A3432">
            <w:pPr>
              <w:pStyle w:val="Bezproreda"/>
              <w:rPr>
                <w:sz w:val="22"/>
              </w:rPr>
            </w:pPr>
            <w:r w:rsidRPr="004E1F42">
              <w:rPr>
                <w:sz w:val="22"/>
              </w:rPr>
              <w:t>Korekcija  se može smanjiti na 10% ili 5% ovisno o ozbiljnosti nepravilnosti</w:t>
            </w:r>
          </w:p>
        </w:tc>
      </w:tr>
      <w:tr w:rsidR="002472FD" w:rsidRPr="004A5760" w14:paraId="193CBD91"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4DCA8A4C" w14:textId="77777777" w:rsidR="002472FD" w:rsidRPr="004E1F42" w:rsidRDefault="002472FD" w:rsidP="008A3432">
            <w:pPr>
              <w:pStyle w:val="Bezproreda"/>
              <w:jc w:val="center"/>
              <w:rPr>
                <w:rFonts w:eastAsia="Calibri"/>
                <w:sz w:val="22"/>
              </w:rPr>
            </w:pPr>
            <w:r w:rsidRPr="004E1F42">
              <w:rPr>
                <w:rFonts w:eastAsia="Calibri"/>
                <w:sz w:val="22"/>
              </w:rPr>
              <w:t>14.</w:t>
            </w:r>
          </w:p>
        </w:tc>
        <w:tc>
          <w:tcPr>
            <w:tcW w:w="1478" w:type="pct"/>
            <w:tcBorders>
              <w:top w:val="single" w:sz="4" w:space="0" w:color="auto"/>
              <w:left w:val="single" w:sz="4" w:space="0" w:color="auto"/>
              <w:bottom w:val="single" w:sz="4" w:space="0" w:color="auto"/>
              <w:right w:val="single" w:sz="4" w:space="0" w:color="auto"/>
            </w:tcBorders>
            <w:vAlign w:val="center"/>
          </w:tcPr>
          <w:p w14:paraId="6E2856C1" w14:textId="77777777" w:rsidR="002472FD" w:rsidRPr="004E1F42" w:rsidRDefault="002472FD" w:rsidP="008A3432">
            <w:pPr>
              <w:pStyle w:val="Bezproreda"/>
              <w:rPr>
                <w:sz w:val="22"/>
              </w:rPr>
            </w:pPr>
            <w:r w:rsidRPr="004E1F42">
              <w:rPr>
                <w:sz w:val="22"/>
              </w:rPr>
              <w:t>Nejednaki tretman ponuditelja tijekom pregleda i ocjene ponuda</w:t>
            </w:r>
          </w:p>
        </w:tc>
        <w:tc>
          <w:tcPr>
            <w:tcW w:w="2139" w:type="pct"/>
            <w:tcBorders>
              <w:top w:val="single" w:sz="4" w:space="0" w:color="auto"/>
              <w:left w:val="single" w:sz="4" w:space="0" w:color="auto"/>
              <w:bottom w:val="single" w:sz="4" w:space="0" w:color="auto"/>
              <w:right w:val="single" w:sz="4" w:space="0" w:color="auto"/>
            </w:tcBorders>
            <w:vAlign w:val="center"/>
          </w:tcPr>
          <w:p w14:paraId="1C951F74" w14:textId="77777777" w:rsidR="002472FD" w:rsidRPr="004E1F42" w:rsidRDefault="002472FD" w:rsidP="008A3432">
            <w:pPr>
              <w:pStyle w:val="Bezproreda"/>
              <w:rPr>
                <w:sz w:val="22"/>
              </w:rPr>
            </w:pPr>
            <w:r w:rsidRPr="004E1F42">
              <w:rPr>
                <w:sz w:val="22"/>
              </w:rPr>
              <w:t>Prilikom pregled i ocjene ponuda nije zatražen dopuna ponuda od svih ponuditelja, na jednak način.</w:t>
            </w:r>
          </w:p>
        </w:tc>
        <w:tc>
          <w:tcPr>
            <w:tcW w:w="1012" w:type="pct"/>
            <w:tcBorders>
              <w:top w:val="single" w:sz="4" w:space="0" w:color="auto"/>
              <w:left w:val="single" w:sz="4" w:space="0" w:color="auto"/>
              <w:bottom w:val="single" w:sz="4" w:space="0" w:color="auto"/>
              <w:right w:val="single" w:sz="4" w:space="0" w:color="auto"/>
            </w:tcBorders>
            <w:vAlign w:val="center"/>
          </w:tcPr>
          <w:p w14:paraId="1FE46A01" w14:textId="77777777" w:rsidR="002472FD" w:rsidRPr="004E1F42" w:rsidRDefault="002472FD" w:rsidP="008A3432">
            <w:pPr>
              <w:pStyle w:val="Bezproreda"/>
              <w:rPr>
                <w:sz w:val="22"/>
              </w:rPr>
            </w:pPr>
            <w:r w:rsidRPr="004E1F42">
              <w:rPr>
                <w:sz w:val="22"/>
              </w:rPr>
              <w:t>25%</w:t>
            </w:r>
          </w:p>
          <w:p w14:paraId="18C35912" w14:textId="77777777" w:rsidR="002472FD" w:rsidRPr="004E1F42" w:rsidRDefault="002472FD" w:rsidP="008A3432">
            <w:pPr>
              <w:pStyle w:val="Bezproreda"/>
              <w:rPr>
                <w:sz w:val="22"/>
              </w:rPr>
            </w:pPr>
            <w:r w:rsidRPr="004E1F42">
              <w:rPr>
                <w:sz w:val="22"/>
              </w:rPr>
              <w:t>Korekcija  se može smanjiti na 10% ili 5% ovisno o ozbiljnosti nepravilnosti</w:t>
            </w:r>
          </w:p>
        </w:tc>
      </w:tr>
      <w:tr w:rsidR="002472FD" w:rsidRPr="004A5760" w14:paraId="2C8A10E4"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4A4115BA" w14:textId="77777777" w:rsidR="002472FD" w:rsidRPr="004E1F42" w:rsidRDefault="002472FD" w:rsidP="008A3432">
            <w:pPr>
              <w:pStyle w:val="Bezproreda"/>
              <w:jc w:val="center"/>
              <w:rPr>
                <w:rFonts w:eastAsia="Calibri"/>
                <w:sz w:val="22"/>
              </w:rPr>
            </w:pPr>
            <w:r w:rsidRPr="004E1F42">
              <w:rPr>
                <w:rFonts w:eastAsia="Calibri"/>
                <w:sz w:val="22"/>
              </w:rPr>
              <w:t>15.</w:t>
            </w:r>
          </w:p>
        </w:tc>
        <w:tc>
          <w:tcPr>
            <w:tcW w:w="1478" w:type="pct"/>
            <w:tcBorders>
              <w:top w:val="single" w:sz="4" w:space="0" w:color="auto"/>
              <w:left w:val="single" w:sz="4" w:space="0" w:color="auto"/>
              <w:bottom w:val="single" w:sz="4" w:space="0" w:color="auto"/>
              <w:right w:val="single" w:sz="4" w:space="0" w:color="auto"/>
            </w:tcBorders>
            <w:vAlign w:val="center"/>
          </w:tcPr>
          <w:p w14:paraId="3DEB674C" w14:textId="77777777" w:rsidR="002472FD" w:rsidRPr="004E1F42" w:rsidRDefault="002472FD" w:rsidP="008A3432">
            <w:pPr>
              <w:pStyle w:val="Bezproreda"/>
              <w:rPr>
                <w:sz w:val="22"/>
              </w:rPr>
            </w:pPr>
            <w:r w:rsidRPr="004E1F42">
              <w:rPr>
                <w:sz w:val="22"/>
              </w:rPr>
              <w:t xml:space="preserve">Ponuditelj nije odabran u skladu s kriterijima odabira </w:t>
            </w:r>
          </w:p>
        </w:tc>
        <w:tc>
          <w:tcPr>
            <w:tcW w:w="2139" w:type="pct"/>
            <w:tcBorders>
              <w:top w:val="single" w:sz="4" w:space="0" w:color="auto"/>
              <w:left w:val="single" w:sz="4" w:space="0" w:color="auto"/>
              <w:bottom w:val="single" w:sz="4" w:space="0" w:color="auto"/>
              <w:right w:val="single" w:sz="4" w:space="0" w:color="auto"/>
            </w:tcBorders>
            <w:vAlign w:val="center"/>
          </w:tcPr>
          <w:p w14:paraId="0AE6A993" w14:textId="77777777" w:rsidR="002472FD" w:rsidRPr="004E1F42" w:rsidRDefault="002472FD" w:rsidP="008A3432">
            <w:pPr>
              <w:pStyle w:val="Bezproreda"/>
              <w:rPr>
                <w:sz w:val="22"/>
              </w:rPr>
            </w:pPr>
            <w:r w:rsidRPr="004E1F42">
              <w:rPr>
                <w:sz w:val="22"/>
              </w:rPr>
              <w:t>Ponuditelj nije odabran u skladu s kriterijima odabira utvrđenim u pozivu na dostavu ponude</w:t>
            </w:r>
          </w:p>
        </w:tc>
        <w:tc>
          <w:tcPr>
            <w:tcW w:w="1012" w:type="pct"/>
            <w:tcBorders>
              <w:top w:val="single" w:sz="4" w:space="0" w:color="auto"/>
              <w:left w:val="single" w:sz="4" w:space="0" w:color="auto"/>
              <w:bottom w:val="single" w:sz="4" w:space="0" w:color="auto"/>
              <w:right w:val="single" w:sz="4" w:space="0" w:color="auto"/>
            </w:tcBorders>
            <w:vAlign w:val="center"/>
          </w:tcPr>
          <w:p w14:paraId="4E043382" w14:textId="77777777" w:rsidR="002472FD" w:rsidRPr="004E1F42" w:rsidRDefault="002472FD" w:rsidP="008A3432">
            <w:pPr>
              <w:pStyle w:val="Bezproreda"/>
              <w:rPr>
                <w:sz w:val="22"/>
              </w:rPr>
            </w:pPr>
            <w:r w:rsidRPr="004E1F42">
              <w:rPr>
                <w:sz w:val="22"/>
              </w:rPr>
              <w:t>25% od ugovorenog iznosa</w:t>
            </w:r>
          </w:p>
          <w:p w14:paraId="1238EA88" w14:textId="77777777" w:rsidR="002472FD" w:rsidRPr="004E1F42" w:rsidRDefault="002472FD" w:rsidP="008A3432">
            <w:pPr>
              <w:pStyle w:val="Bezproreda"/>
              <w:rPr>
                <w:sz w:val="22"/>
              </w:rPr>
            </w:pPr>
            <w:r w:rsidRPr="004E1F42">
              <w:rPr>
                <w:sz w:val="22"/>
              </w:rPr>
              <w:t>Korekcija  se može smanjiti na 10% ili 5% ovisno o ozbiljnosti nepravilnosti</w:t>
            </w:r>
          </w:p>
        </w:tc>
      </w:tr>
      <w:tr w:rsidR="002472FD" w:rsidRPr="004A5760" w14:paraId="25784973"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47B6B81F" w14:textId="77777777" w:rsidR="002472FD" w:rsidRPr="004E1F42" w:rsidRDefault="002472FD" w:rsidP="008A3432">
            <w:pPr>
              <w:pStyle w:val="Bezproreda"/>
              <w:jc w:val="center"/>
              <w:rPr>
                <w:rFonts w:eastAsia="Calibri"/>
                <w:sz w:val="22"/>
              </w:rPr>
            </w:pPr>
            <w:r w:rsidRPr="004E1F42">
              <w:rPr>
                <w:rFonts w:eastAsia="Calibri"/>
                <w:sz w:val="22"/>
              </w:rPr>
              <w:t>16.</w:t>
            </w:r>
          </w:p>
        </w:tc>
        <w:tc>
          <w:tcPr>
            <w:tcW w:w="1478" w:type="pct"/>
            <w:tcBorders>
              <w:top w:val="single" w:sz="4" w:space="0" w:color="auto"/>
              <w:left w:val="single" w:sz="4" w:space="0" w:color="auto"/>
              <w:bottom w:val="single" w:sz="4" w:space="0" w:color="auto"/>
              <w:right w:val="single" w:sz="4" w:space="0" w:color="auto"/>
            </w:tcBorders>
            <w:vAlign w:val="center"/>
          </w:tcPr>
          <w:p w14:paraId="47C24711" w14:textId="77777777" w:rsidR="002472FD" w:rsidRPr="004E1F42" w:rsidRDefault="002472FD" w:rsidP="008A3432">
            <w:pPr>
              <w:pStyle w:val="Bezproreda"/>
              <w:rPr>
                <w:sz w:val="22"/>
              </w:rPr>
            </w:pPr>
            <w:r w:rsidRPr="004E1F42">
              <w:rPr>
                <w:sz w:val="22"/>
              </w:rPr>
              <w:t>Ponuda odabranog ponuditelja nije u skladu s tehničkim specifikacijama iz  poziva na dostavu ponuda.</w:t>
            </w:r>
          </w:p>
          <w:p w14:paraId="032D2DCC" w14:textId="77777777" w:rsidR="002472FD" w:rsidRPr="004E1F42" w:rsidRDefault="002472FD" w:rsidP="008A3432">
            <w:pPr>
              <w:pStyle w:val="Bezproreda"/>
              <w:rPr>
                <w:sz w:val="22"/>
              </w:rPr>
            </w:pPr>
          </w:p>
          <w:p w14:paraId="77429DAF" w14:textId="77777777" w:rsidR="002472FD" w:rsidRPr="004E1F42" w:rsidRDefault="002472FD" w:rsidP="008A3432">
            <w:pPr>
              <w:pStyle w:val="Bezproreda"/>
              <w:rPr>
                <w:sz w:val="22"/>
              </w:rPr>
            </w:pPr>
          </w:p>
        </w:tc>
        <w:tc>
          <w:tcPr>
            <w:tcW w:w="2139" w:type="pct"/>
            <w:tcBorders>
              <w:top w:val="single" w:sz="4" w:space="0" w:color="auto"/>
              <w:left w:val="single" w:sz="4" w:space="0" w:color="auto"/>
              <w:bottom w:val="single" w:sz="4" w:space="0" w:color="auto"/>
              <w:right w:val="single" w:sz="4" w:space="0" w:color="auto"/>
            </w:tcBorders>
            <w:vAlign w:val="center"/>
          </w:tcPr>
          <w:p w14:paraId="51A833B8" w14:textId="77777777" w:rsidR="002472FD" w:rsidRPr="004E1F42" w:rsidRDefault="002472FD" w:rsidP="008A3432">
            <w:pPr>
              <w:pStyle w:val="Bezproreda"/>
              <w:rPr>
                <w:sz w:val="22"/>
              </w:rPr>
            </w:pPr>
            <w:r w:rsidRPr="004E1F42">
              <w:rPr>
                <w:sz w:val="22"/>
              </w:rPr>
              <w:t>Odabrana ponuda značajno odudara od tehničkih specifikacija, što bi moglo dovesti do različitih rezultata vrednovanja.</w:t>
            </w:r>
          </w:p>
          <w:p w14:paraId="3CD4EF0A" w14:textId="77777777" w:rsidR="002472FD" w:rsidRPr="004E1F42" w:rsidRDefault="002472FD" w:rsidP="008A3432">
            <w:pPr>
              <w:pStyle w:val="Bezproreda"/>
              <w:rPr>
                <w:sz w:val="22"/>
              </w:rPr>
            </w:pPr>
          </w:p>
        </w:tc>
        <w:tc>
          <w:tcPr>
            <w:tcW w:w="1012" w:type="pct"/>
            <w:tcBorders>
              <w:top w:val="single" w:sz="4" w:space="0" w:color="auto"/>
              <w:left w:val="single" w:sz="4" w:space="0" w:color="auto"/>
              <w:bottom w:val="single" w:sz="4" w:space="0" w:color="auto"/>
              <w:right w:val="single" w:sz="4" w:space="0" w:color="auto"/>
            </w:tcBorders>
            <w:vAlign w:val="center"/>
          </w:tcPr>
          <w:p w14:paraId="4FE31A43" w14:textId="77777777" w:rsidR="002472FD" w:rsidRPr="004E1F42" w:rsidRDefault="002472FD" w:rsidP="008A3432">
            <w:pPr>
              <w:pStyle w:val="Bezproreda"/>
              <w:rPr>
                <w:sz w:val="22"/>
              </w:rPr>
            </w:pPr>
            <w:r w:rsidRPr="004E1F42">
              <w:rPr>
                <w:sz w:val="22"/>
              </w:rPr>
              <w:t>25% od ugovorenog iznosa</w:t>
            </w:r>
          </w:p>
          <w:p w14:paraId="56736F0E" w14:textId="77777777" w:rsidR="002472FD" w:rsidRPr="004E1F42" w:rsidRDefault="002472FD" w:rsidP="008A3432">
            <w:pPr>
              <w:pStyle w:val="Bezproreda"/>
              <w:rPr>
                <w:sz w:val="22"/>
              </w:rPr>
            </w:pPr>
            <w:r w:rsidRPr="004E1F42">
              <w:rPr>
                <w:sz w:val="22"/>
              </w:rPr>
              <w:t>Korekcija  se može smanjiti na 10% ili 5% ovisno o ozbiljnosti nepravilnosti</w:t>
            </w:r>
          </w:p>
        </w:tc>
      </w:tr>
      <w:tr w:rsidR="002472FD" w:rsidRPr="004A5760" w14:paraId="07C24EDE" w14:textId="77777777" w:rsidTr="008A3432">
        <w:trPr>
          <w:trHeight w:val="1358"/>
        </w:trPr>
        <w:tc>
          <w:tcPr>
            <w:tcW w:w="371" w:type="pct"/>
            <w:tcBorders>
              <w:top w:val="single" w:sz="4" w:space="0" w:color="auto"/>
              <w:left w:val="single" w:sz="4" w:space="0" w:color="auto"/>
              <w:bottom w:val="single" w:sz="4" w:space="0" w:color="auto"/>
              <w:right w:val="single" w:sz="4" w:space="0" w:color="auto"/>
            </w:tcBorders>
            <w:vAlign w:val="center"/>
          </w:tcPr>
          <w:p w14:paraId="12A680B2" w14:textId="77777777" w:rsidR="002472FD" w:rsidRPr="004E1F42" w:rsidRDefault="002472FD" w:rsidP="008A3432">
            <w:pPr>
              <w:pStyle w:val="Bezproreda"/>
              <w:jc w:val="center"/>
              <w:rPr>
                <w:rFonts w:eastAsia="Calibri"/>
                <w:sz w:val="22"/>
              </w:rPr>
            </w:pPr>
            <w:r w:rsidRPr="004E1F42">
              <w:rPr>
                <w:rFonts w:eastAsia="Calibri"/>
                <w:sz w:val="22"/>
              </w:rPr>
              <w:t>17.</w:t>
            </w:r>
          </w:p>
        </w:tc>
        <w:tc>
          <w:tcPr>
            <w:tcW w:w="1478" w:type="pct"/>
            <w:tcBorders>
              <w:top w:val="single" w:sz="4" w:space="0" w:color="auto"/>
              <w:left w:val="single" w:sz="4" w:space="0" w:color="auto"/>
              <w:bottom w:val="single" w:sz="4" w:space="0" w:color="auto"/>
              <w:right w:val="single" w:sz="4" w:space="0" w:color="auto"/>
            </w:tcBorders>
            <w:vAlign w:val="center"/>
          </w:tcPr>
          <w:p w14:paraId="18A3DDD2" w14:textId="77777777" w:rsidR="002472FD" w:rsidRPr="004E1F42" w:rsidRDefault="002472FD" w:rsidP="008A3432">
            <w:pPr>
              <w:pStyle w:val="Bezproreda"/>
              <w:rPr>
                <w:sz w:val="22"/>
              </w:rPr>
            </w:pPr>
            <w:r w:rsidRPr="004E1F42">
              <w:rPr>
                <w:sz w:val="22"/>
              </w:rPr>
              <w:t>Izmjene uvjeta poziva  na dostavu ponuda tijekom i nakon okončanja postupka</w:t>
            </w:r>
          </w:p>
          <w:p w14:paraId="61817AC2" w14:textId="77777777" w:rsidR="002472FD" w:rsidRPr="004E1F42" w:rsidRDefault="002472FD" w:rsidP="008A3432">
            <w:pPr>
              <w:pStyle w:val="Bezproreda"/>
              <w:rPr>
                <w:sz w:val="22"/>
              </w:rPr>
            </w:pPr>
          </w:p>
          <w:p w14:paraId="3F4F4A87" w14:textId="77777777" w:rsidR="002472FD" w:rsidRPr="004E1F42" w:rsidRDefault="002472FD" w:rsidP="008A3432">
            <w:pPr>
              <w:pStyle w:val="Bezproreda"/>
              <w:rPr>
                <w:sz w:val="22"/>
              </w:rPr>
            </w:pPr>
          </w:p>
        </w:tc>
        <w:tc>
          <w:tcPr>
            <w:tcW w:w="2139" w:type="pct"/>
            <w:tcBorders>
              <w:top w:val="single" w:sz="4" w:space="0" w:color="auto"/>
              <w:left w:val="single" w:sz="4" w:space="0" w:color="auto"/>
              <w:bottom w:val="single" w:sz="4" w:space="0" w:color="auto"/>
              <w:right w:val="single" w:sz="4" w:space="0" w:color="auto"/>
            </w:tcBorders>
            <w:vAlign w:val="center"/>
          </w:tcPr>
          <w:p w14:paraId="5FEB0604" w14:textId="77777777" w:rsidR="002472FD" w:rsidRPr="004E1F42" w:rsidRDefault="002472FD" w:rsidP="008A3432">
            <w:pPr>
              <w:pStyle w:val="Bezproreda"/>
              <w:rPr>
                <w:sz w:val="22"/>
              </w:rPr>
            </w:pPr>
            <w:r w:rsidRPr="004E1F42">
              <w:rPr>
                <w:sz w:val="22"/>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5652B3A6" w14:textId="77777777" w:rsidR="002472FD" w:rsidRPr="004E1F42" w:rsidRDefault="002472FD" w:rsidP="008A3432">
            <w:pPr>
              <w:pStyle w:val="Bezproreda"/>
              <w:rPr>
                <w:sz w:val="22"/>
              </w:rPr>
            </w:pPr>
            <w:r w:rsidRPr="004E1F42">
              <w:rPr>
                <w:sz w:val="22"/>
              </w:rPr>
              <w:t>jamstva nisu zatražena, iako su navedena u pozivu na dostavu ponuda,</w:t>
            </w:r>
          </w:p>
          <w:p w14:paraId="3DC2CC3C" w14:textId="77777777" w:rsidR="002472FD" w:rsidRPr="004E1F42" w:rsidRDefault="002472FD" w:rsidP="008A3432">
            <w:pPr>
              <w:pStyle w:val="Bezproreda"/>
              <w:rPr>
                <w:sz w:val="22"/>
              </w:rPr>
            </w:pPr>
            <w:r w:rsidRPr="004E1F42">
              <w:rPr>
                <w:sz w:val="22"/>
              </w:rPr>
              <w:t>jamstva nisu dostavljena,</w:t>
            </w:r>
          </w:p>
          <w:p w14:paraId="7521E6F8" w14:textId="77777777" w:rsidR="002472FD" w:rsidRPr="004E1F42" w:rsidRDefault="002472FD" w:rsidP="008A3432">
            <w:pPr>
              <w:pStyle w:val="Bezproreda"/>
              <w:rPr>
                <w:sz w:val="22"/>
              </w:rPr>
            </w:pPr>
            <w:r w:rsidRPr="004E1F42">
              <w:rPr>
                <w:sz w:val="22"/>
              </w:rPr>
              <w:t xml:space="preserve">iznos jamstva je smanjen, </w:t>
            </w:r>
          </w:p>
          <w:p w14:paraId="30A6BBBE" w14:textId="77777777" w:rsidR="002472FD" w:rsidRPr="004E1F42" w:rsidRDefault="002472FD" w:rsidP="008A3432">
            <w:pPr>
              <w:pStyle w:val="Bezproreda"/>
              <w:rPr>
                <w:sz w:val="22"/>
              </w:rPr>
            </w:pPr>
            <w:r w:rsidRPr="004E1F42">
              <w:rPr>
                <w:sz w:val="22"/>
              </w:rPr>
              <w:t>bankovne garancije su zamijenjene garancijama osiguravajućih društava ili bjanko ili običnim zadužnicama,</w:t>
            </w:r>
          </w:p>
          <w:p w14:paraId="077D4769" w14:textId="77777777" w:rsidR="002472FD" w:rsidRPr="004E1F42" w:rsidRDefault="002472FD" w:rsidP="008A3432">
            <w:pPr>
              <w:pStyle w:val="Bezproreda"/>
              <w:rPr>
                <w:sz w:val="22"/>
              </w:rPr>
            </w:pPr>
            <w:r w:rsidRPr="004E1F42">
              <w:rPr>
                <w:sz w:val="22"/>
              </w:rPr>
              <w:t>povoljniji uvjeti plaćanja (uključujući povećanje zajmova);</w:t>
            </w:r>
          </w:p>
          <w:p w14:paraId="6C294362" w14:textId="77777777" w:rsidR="002472FD" w:rsidRPr="004E1F42" w:rsidRDefault="002472FD" w:rsidP="008A3432">
            <w:pPr>
              <w:pStyle w:val="Bezproreda"/>
              <w:rPr>
                <w:sz w:val="22"/>
              </w:rPr>
            </w:pPr>
            <w:r w:rsidRPr="004E1F42">
              <w:rPr>
                <w:sz w:val="22"/>
              </w:rPr>
              <w:t>smanjeni opseg usluga, roba, radova,</w:t>
            </w:r>
          </w:p>
          <w:p w14:paraId="060B084E" w14:textId="77777777" w:rsidR="002472FD" w:rsidRPr="004E1F42" w:rsidRDefault="002472FD" w:rsidP="008A3432">
            <w:pPr>
              <w:pStyle w:val="Bezproreda"/>
              <w:rPr>
                <w:sz w:val="22"/>
              </w:rPr>
            </w:pPr>
            <w:r w:rsidRPr="004E1F42">
              <w:rPr>
                <w:sz w:val="22"/>
              </w:rPr>
              <w:t>produženi rokovi isporuke,</w:t>
            </w:r>
          </w:p>
          <w:p w14:paraId="704A5BFE" w14:textId="77777777" w:rsidR="002472FD" w:rsidRPr="004E1F42" w:rsidRDefault="002472FD" w:rsidP="008A3432">
            <w:pPr>
              <w:pStyle w:val="Bezproreda"/>
              <w:rPr>
                <w:sz w:val="22"/>
              </w:rPr>
            </w:pPr>
            <w:r w:rsidRPr="004E1F42">
              <w:rPr>
                <w:sz w:val="22"/>
              </w:rPr>
              <w:t>ugovorne kazne za odgođeno, izvršenje izbrisane iz odredbi ugovora</w:t>
            </w:r>
          </w:p>
        </w:tc>
        <w:tc>
          <w:tcPr>
            <w:tcW w:w="1012" w:type="pct"/>
            <w:tcBorders>
              <w:top w:val="single" w:sz="4" w:space="0" w:color="auto"/>
              <w:left w:val="single" w:sz="4" w:space="0" w:color="auto"/>
              <w:bottom w:val="single" w:sz="4" w:space="0" w:color="auto"/>
              <w:right w:val="single" w:sz="4" w:space="0" w:color="auto"/>
            </w:tcBorders>
            <w:vAlign w:val="center"/>
          </w:tcPr>
          <w:p w14:paraId="6FB8204C" w14:textId="77777777" w:rsidR="002472FD" w:rsidRPr="004E1F42" w:rsidRDefault="002472FD" w:rsidP="008A3432">
            <w:pPr>
              <w:pStyle w:val="Bezproreda"/>
              <w:rPr>
                <w:sz w:val="22"/>
              </w:rPr>
            </w:pPr>
            <w:r w:rsidRPr="004E1F42">
              <w:rPr>
                <w:sz w:val="22"/>
              </w:rPr>
              <w:t xml:space="preserve">25% od ugovorenog iznosa </w:t>
            </w:r>
          </w:p>
          <w:p w14:paraId="05BBFBB9" w14:textId="77777777" w:rsidR="002472FD" w:rsidRPr="004E1F42" w:rsidRDefault="002472FD" w:rsidP="008A3432">
            <w:pPr>
              <w:pStyle w:val="Bezproreda"/>
              <w:rPr>
                <w:sz w:val="22"/>
              </w:rPr>
            </w:pPr>
          </w:p>
          <w:p w14:paraId="17B4A247" w14:textId="77777777" w:rsidR="002472FD" w:rsidRPr="004E1F42" w:rsidRDefault="002472FD" w:rsidP="008A3432">
            <w:pPr>
              <w:pStyle w:val="Bezproreda"/>
              <w:rPr>
                <w:sz w:val="22"/>
              </w:rPr>
            </w:pPr>
            <w:r w:rsidRPr="004E1F42">
              <w:rPr>
                <w:sz w:val="22"/>
              </w:rPr>
              <w:t>Korekcija se može umanjiti na 10% ili 5% ovisno o ozbiljnosti nepravilnosti</w:t>
            </w:r>
          </w:p>
        </w:tc>
      </w:tr>
    </w:tbl>
    <w:p w14:paraId="5EE6009F" w14:textId="77777777" w:rsidR="001F2F66" w:rsidRDefault="001F2F66" w:rsidP="002472FD">
      <w:pPr>
        <w:pStyle w:val="Bezproreda"/>
        <w:jc w:val="center"/>
        <w:rPr>
          <w:rFonts w:eastAsia="Calibri"/>
          <w:b/>
        </w:rPr>
      </w:pPr>
    </w:p>
    <w:p w14:paraId="1C31E84A" w14:textId="77777777" w:rsidR="00E84F3C" w:rsidRDefault="00E84F3C" w:rsidP="002472FD">
      <w:pPr>
        <w:pStyle w:val="Bezproreda"/>
        <w:jc w:val="center"/>
        <w:rPr>
          <w:rFonts w:eastAsia="Calibri"/>
          <w:b/>
        </w:rPr>
      </w:pPr>
    </w:p>
    <w:p w14:paraId="41A9138F" w14:textId="77777777" w:rsidR="00E84F3C" w:rsidRDefault="00E84F3C" w:rsidP="002472FD">
      <w:pPr>
        <w:pStyle w:val="Bezproreda"/>
        <w:jc w:val="center"/>
        <w:rPr>
          <w:rFonts w:eastAsia="Calibri"/>
          <w:b/>
        </w:rPr>
      </w:pPr>
    </w:p>
    <w:p w14:paraId="0E602307" w14:textId="77777777" w:rsidR="00E84F3C" w:rsidRDefault="00E84F3C" w:rsidP="002472FD">
      <w:pPr>
        <w:pStyle w:val="Bezproreda"/>
        <w:jc w:val="center"/>
        <w:rPr>
          <w:rFonts w:eastAsia="Calibri"/>
          <w:b/>
        </w:rPr>
      </w:pPr>
    </w:p>
    <w:p w14:paraId="445862A8" w14:textId="08F339F7" w:rsidR="002472FD" w:rsidRPr="004E1F42" w:rsidRDefault="0019550A" w:rsidP="002472FD">
      <w:pPr>
        <w:pStyle w:val="Bezproreda"/>
        <w:jc w:val="center"/>
        <w:rPr>
          <w:rFonts w:eastAsia="Calibri"/>
          <w:b/>
        </w:rPr>
      </w:pPr>
      <w:r>
        <w:rPr>
          <w:rFonts w:eastAsia="Calibri"/>
          <w:b/>
        </w:rPr>
        <w:t>P</w:t>
      </w:r>
      <w:bookmarkStart w:id="0" w:name="_GoBack"/>
      <w:bookmarkEnd w:id="0"/>
      <w:r w:rsidR="002472FD" w:rsidRPr="004E1F42">
        <w:rPr>
          <w:rFonts w:eastAsia="Calibri"/>
          <w:b/>
        </w:rPr>
        <w:t>rilog 3</w:t>
      </w:r>
    </w:p>
    <w:p w14:paraId="0DCD8FDD" w14:textId="77777777" w:rsidR="002472FD" w:rsidRPr="004E1F42" w:rsidRDefault="002472FD" w:rsidP="002472FD">
      <w:pPr>
        <w:pStyle w:val="Bezproreda"/>
        <w:jc w:val="center"/>
        <w:rPr>
          <w:b/>
          <w:lang w:eastAsia="hr-HR"/>
        </w:rPr>
      </w:pPr>
      <w:r w:rsidRPr="004E1F42">
        <w:rPr>
          <w:b/>
          <w:lang w:eastAsia="hr-HR"/>
        </w:rPr>
        <w:t>Nepravilnosti u kojima se određuje financijska korekcija –</w:t>
      </w:r>
    </w:p>
    <w:p w14:paraId="2214DA0B" w14:textId="77777777" w:rsidR="002472FD" w:rsidRPr="004E1F42" w:rsidRDefault="002472FD" w:rsidP="002472FD">
      <w:pPr>
        <w:pStyle w:val="Bezproreda"/>
        <w:jc w:val="center"/>
        <w:rPr>
          <w:b/>
          <w:lang w:eastAsia="hr-HR"/>
        </w:rPr>
      </w:pPr>
      <w:r w:rsidRPr="004E1F42">
        <w:rPr>
          <w:b/>
          <w:lang w:eastAsia="hr-HR"/>
        </w:rPr>
        <w:t>nepravilnosti izuzev nepravilnosti u postupcima (javnih) nabava</w:t>
      </w:r>
      <w:r w:rsidRPr="004E1F42">
        <w:rPr>
          <w:rStyle w:val="Referencafusnote"/>
          <w:b/>
          <w:lang w:eastAsia="hr-HR"/>
        </w:rPr>
        <w:footnoteReference w:id="6"/>
      </w:r>
    </w:p>
    <w:p w14:paraId="14FD99C9" w14:textId="77777777" w:rsidR="002472FD" w:rsidRPr="004A5760" w:rsidRDefault="002472FD" w:rsidP="002472FD">
      <w:pPr>
        <w:spacing w:before="0" w:after="0"/>
        <w:contextualSpacing/>
        <w:rPr>
          <w:rFonts w:ascii="Times New Roman" w:eastAsia="Calibri" w:hAnsi="Times New Roman" w:cs="Times New Roman"/>
          <w:color w:val="FF0000"/>
          <w:sz w:val="24"/>
          <w:szCs w:val="24"/>
        </w:rPr>
      </w:pPr>
    </w:p>
    <w:p w14:paraId="600179ED" w14:textId="77777777" w:rsidR="002472FD" w:rsidRPr="004A5760" w:rsidRDefault="002472FD" w:rsidP="002472FD">
      <w:pPr>
        <w:spacing w:before="0" w:after="0"/>
        <w:contextualSpacing/>
        <w:jc w:val="both"/>
        <w:rPr>
          <w:rFonts w:ascii="Times New Roman" w:eastAsia="Calibri" w:hAnsi="Times New Roman" w:cs="Times New Roman"/>
          <w:color w:val="FF0000"/>
          <w:sz w:val="24"/>
          <w:szCs w:val="24"/>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903"/>
        <w:gridCol w:w="4012"/>
        <w:gridCol w:w="1849"/>
      </w:tblGrid>
      <w:tr w:rsidR="002472FD" w:rsidRPr="004A5760" w14:paraId="70405490" w14:textId="77777777" w:rsidTr="008A3432">
        <w:trPr>
          <w:tblHeader/>
        </w:trPr>
        <w:tc>
          <w:tcPr>
            <w:tcW w:w="351" w:type="pct"/>
            <w:tcBorders>
              <w:top w:val="single" w:sz="4" w:space="0" w:color="auto"/>
              <w:left w:val="single" w:sz="4" w:space="0" w:color="auto"/>
              <w:bottom w:val="single" w:sz="4" w:space="0" w:color="auto"/>
              <w:right w:val="single" w:sz="4" w:space="0" w:color="auto"/>
            </w:tcBorders>
            <w:vAlign w:val="center"/>
            <w:hideMark/>
          </w:tcPr>
          <w:p w14:paraId="33AF64FF"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R. B.</w:t>
            </w:r>
          </w:p>
        </w:tc>
        <w:tc>
          <w:tcPr>
            <w:tcW w:w="1540" w:type="pct"/>
            <w:tcBorders>
              <w:top w:val="single" w:sz="4" w:space="0" w:color="auto"/>
              <w:left w:val="single" w:sz="4" w:space="0" w:color="auto"/>
              <w:bottom w:val="single" w:sz="4" w:space="0" w:color="auto"/>
              <w:right w:val="single" w:sz="4" w:space="0" w:color="auto"/>
            </w:tcBorders>
            <w:vAlign w:val="center"/>
            <w:hideMark/>
          </w:tcPr>
          <w:p w14:paraId="6AC253B1"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Nepravilnost</w:t>
            </w:r>
          </w:p>
        </w:tc>
        <w:tc>
          <w:tcPr>
            <w:tcW w:w="2128" w:type="pct"/>
            <w:tcBorders>
              <w:top w:val="single" w:sz="4" w:space="0" w:color="auto"/>
              <w:left w:val="single" w:sz="4" w:space="0" w:color="auto"/>
              <w:bottom w:val="single" w:sz="4" w:space="0" w:color="auto"/>
              <w:right w:val="single" w:sz="4" w:space="0" w:color="auto"/>
            </w:tcBorders>
            <w:vAlign w:val="center"/>
            <w:hideMark/>
          </w:tcPr>
          <w:p w14:paraId="3C118AF6"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Opis / Primjeri (ne predstavljaju zatvoren broj, već služe isključivo kao najučestaliji primjeri i orijentiri za procjenu sličnih nepravilnosti)</w:t>
            </w:r>
          </w:p>
        </w:tc>
        <w:tc>
          <w:tcPr>
            <w:tcW w:w="981" w:type="pct"/>
            <w:tcBorders>
              <w:top w:val="single" w:sz="4" w:space="0" w:color="auto"/>
              <w:left w:val="single" w:sz="4" w:space="0" w:color="auto"/>
              <w:bottom w:val="single" w:sz="4" w:space="0" w:color="auto"/>
              <w:right w:val="single" w:sz="4" w:space="0" w:color="auto"/>
            </w:tcBorders>
            <w:vAlign w:val="center"/>
            <w:hideMark/>
          </w:tcPr>
          <w:p w14:paraId="080CDB28" w14:textId="77777777" w:rsidR="002472FD" w:rsidRPr="004E1F42" w:rsidRDefault="002472FD" w:rsidP="008A3432">
            <w:pPr>
              <w:spacing w:before="0" w:after="0"/>
              <w:jc w:val="center"/>
              <w:rPr>
                <w:rFonts w:ascii="Times New Roman" w:eastAsia="Calibri" w:hAnsi="Times New Roman" w:cs="Times New Roman"/>
                <w:b/>
              </w:rPr>
            </w:pPr>
            <w:r w:rsidRPr="004E1F42">
              <w:rPr>
                <w:rFonts w:ascii="Times New Roman" w:eastAsia="Calibri" w:hAnsi="Times New Roman" w:cs="Times New Roman"/>
                <w:b/>
              </w:rPr>
              <w:t>Financijska korekcija</w:t>
            </w:r>
          </w:p>
        </w:tc>
      </w:tr>
      <w:tr w:rsidR="002472FD" w:rsidRPr="004A5760" w14:paraId="6BC68C87" w14:textId="77777777" w:rsidTr="008A3432">
        <w:tc>
          <w:tcPr>
            <w:tcW w:w="351" w:type="pct"/>
            <w:tcBorders>
              <w:top w:val="single" w:sz="4" w:space="0" w:color="auto"/>
              <w:left w:val="single" w:sz="4" w:space="0" w:color="auto"/>
              <w:bottom w:val="single" w:sz="4" w:space="0" w:color="auto"/>
              <w:right w:val="single" w:sz="4" w:space="0" w:color="auto"/>
            </w:tcBorders>
            <w:vAlign w:val="center"/>
          </w:tcPr>
          <w:p w14:paraId="6EF8F9A4" w14:textId="77777777" w:rsidR="002472FD" w:rsidRPr="004E1F42" w:rsidRDefault="002472FD" w:rsidP="008A3432">
            <w:pPr>
              <w:spacing w:before="0" w:after="0"/>
              <w:ind w:left="157" w:hanging="123"/>
              <w:jc w:val="center"/>
              <w:rPr>
                <w:rFonts w:ascii="Times New Roman" w:eastAsia="Calibri" w:hAnsi="Times New Roman" w:cs="Times New Roman"/>
              </w:rPr>
            </w:pPr>
            <w:r w:rsidRPr="004E1F42">
              <w:rPr>
                <w:rFonts w:ascii="Times New Roman" w:eastAsia="Calibri" w:hAnsi="Times New Roman" w:cs="Times New Roman"/>
              </w:rPr>
              <w:t>1.</w:t>
            </w:r>
          </w:p>
        </w:tc>
        <w:tc>
          <w:tcPr>
            <w:tcW w:w="1540" w:type="pct"/>
            <w:tcBorders>
              <w:top w:val="single" w:sz="4" w:space="0" w:color="auto"/>
              <w:left w:val="single" w:sz="4" w:space="0" w:color="auto"/>
              <w:bottom w:val="single" w:sz="4" w:space="0" w:color="auto"/>
              <w:right w:val="single" w:sz="4" w:space="0" w:color="auto"/>
            </w:tcBorders>
            <w:vAlign w:val="center"/>
            <w:hideMark/>
          </w:tcPr>
          <w:p w14:paraId="608E06FB" w14:textId="77777777" w:rsidR="002472FD" w:rsidRPr="004E1F42" w:rsidRDefault="002472FD" w:rsidP="008A3432">
            <w:pPr>
              <w:pStyle w:val="Bezproreda"/>
              <w:rPr>
                <w:rFonts w:eastAsia="Calibri"/>
                <w:sz w:val="22"/>
              </w:rPr>
            </w:pPr>
            <w:r w:rsidRPr="004E1F42">
              <w:rPr>
                <w:rFonts w:eastAsia="Calibri"/>
                <w:sz w:val="22"/>
              </w:rPr>
              <w:t>Prijevara koja se ne odnosi na javnu nabavu</w:t>
            </w:r>
          </w:p>
        </w:tc>
        <w:tc>
          <w:tcPr>
            <w:tcW w:w="2128" w:type="pct"/>
            <w:tcBorders>
              <w:top w:val="single" w:sz="4" w:space="0" w:color="auto"/>
              <w:left w:val="single" w:sz="4" w:space="0" w:color="auto"/>
              <w:bottom w:val="single" w:sz="4" w:space="0" w:color="auto"/>
              <w:right w:val="single" w:sz="4" w:space="0" w:color="auto"/>
            </w:tcBorders>
            <w:vAlign w:val="center"/>
          </w:tcPr>
          <w:p w14:paraId="43AEB582" w14:textId="77777777" w:rsidR="002472FD" w:rsidRPr="004E1F42" w:rsidRDefault="002472FD" w:rsidP="008A3432">
            <w:pPr>
              <w:pStyle w:val="Bezproreda"/>
              <w:rPr>
                <w:rFonts w:eastAsia="Calibri"/>
                <w:sz w:val="22"/>
              </w:rPr>
            </w:pPr>
            <w:r w:rsidRPr="004E1F42">
              <w:rPr>
                <w:rFonts w:eastAsia="Calibri"/>
                <w:sz w:val="22"/>
              </w:rPr>
              <w:t xml:space="preserve">Prijevara je utvrđena na temelju pravomoćne/konačne odluke nadležnog pravosudnog tijela kojom je utvrđeno da je kazneno djelo povezano s </w:t>
            </w:r>
            <w:r>
              <w:rPr>
                <w:rFonts w:eastAsia="Calibri"/>
                <w:sz w:val="22"/>
              </w:rPr>
              <w:t>projektom</w:t>
            </w:r>
            <w:r w:rsidRPr="004E1F42">
              <w:rPr>
                <w:rFonts w:eastAsia="Calibri"/>
                <w:sz w:val="22"/>
              </w:rPr>
              <w:t>.</w:t>
            </w:r>
          </w:p>
        </w:tc>
        <w:tc>
          <w:tcPr>
            <w:tcW w:w="981" w:type="pct"/>
            <w:tcBorders>
              <w:top w:val="single" w:sz="4" w:space="0" w:color="auto"/>
              <w:left w:val="single" w:sz="4" w:space="0" w:color="auto"/>
              <w:bottom w:val="single" w:sz="4" w:space="0" w:color="auto"/>
              <w:right w:val="single" w:sz="4" w:space="0" w:color="auto"/>
            </w:tcBorders>
            <w:vAlign w:val="center"/>
          </w:tcPr>
          <w:p w14:paraId="20760C67" w14:textId="77777777" w:rsidR="002472FD" w:rsidRPr="004E1F42" w:rsidRDefault="002472FD" w:rsidP="008A3432">
            <w:pPr>
              <w:pStyle w:val="Bezproreda"/>
              <w:rPr>
                <w:rFonts w:eastAsia="Calibri"/>
                <w:sz w:val="22"/>
              </w:rPr>
            </w:pPr>
            <w:r w:rsidRPr="004E1F42">
              <w:rPr>
                <w:rFonts w:eastAsia="Calibri"/>
                <w:sz w:val="22"/>
              </w:rPr>
              <w:t>100% korekcija</w:t>
            </w:r>
          </w:p>
        </w:tc>
      </w:tr>
      <w:tr w:rsidR="002472FD" w:rsidRPr="004A5760" w14:paraId="630918B8" w14:textId="77777777" w:rsidTr="008A3432">
        <w:tc>
          <w:tcPr>
            <w:tcW w:w="351" w:type="pct"/>
            <w:tcBorders>
              <w:top w:val="single" w:sz="4" w:space="0" w:color="auto"/>
              <w:left w:val="single" w:sz="4" w:space="0" w:color="auto"/>
              <w:bottom w:val="single" w:sz="4" w:space="0" w:color="auto"/>
              <w:right w:val="single" w:sz="4" w:space="0" w:color="auto"/>
            </w:tcBorders>
            <w:vAlign w:val="center"/>
          </w:tcPr>
          <w:p w14:paraId="3B0A1154" w14:textId="77777777" w:rsidR="002472FD" w:rsidRPr="004E1F42" w:rsidRDefault="002472FD" w:rsidP="008A3432">
            <w:pPr>
              <w:spacing w:before="0" w:after="0"/>
              <w:ind w:left="567" w:hanging="533"/>
              <w:jc w:val="center"/>
              <w:rPr>
                <w:rFonts w:ascii="Times New Roman" w:eastAsia="Calibri" w:hAnsi="Times New Roman" w:cs="Times New Roman"/>
              </w:rPr>
            </w:pPr>
            <w:r w:rsidRPr="004E1F42">
              <w:rPr>
                <w:rFonts w:ascii="Times New Roman" w:eastAsia="Calibri" w:hAnsi="Times New Roman" w:cs="Times New Roman"/>
              </w:rPr>
              <w:t xml:space="preserve">2. </w:t>
            </w:r>
          </w:p>
        </w:tc>
        <w:tc>
          <w:tcPr>
            <w:tcW w:w="1540" w:type="pct"/>
            <w:tcBorders>
              <w:top w:val="single" w:sz="4" w:space="0" w:color="auto"/>
              <w:left w:val="single" w:sz="4" w:space="0" w:color="auto"/>
              <w:bottom w:val="single" w:sz="4" w:space="0" w:color="auto"/>
              <w:right w:val="single" w:sz="4" w:space="0" w:color="auto"/>
            </w:tcBorders>
            <w:vAlign w:val="center"/>
            <w:hideMark/>
          </w:tcPr>
          <w:p w14:paraId="0C4787C7" w14:textId="77777777" w:rsidR="002472FD" w:rsidRPr="004E1F42" w:rsidRDefault="002472FD" w:rsidP="008A3432">
            <w:pPr>
              <w:pStyle w:val="Bezproreda"/>
              <w:rPr>
                <w:rFonts w:eastAsia="Calibri"/>
                <w:sz w:val="22"/>
              </w:rPr>
            </w:pPr>
            <w:r w:rsidRPr="004E1F42">
              <w:rPr>
                <w:rFonts w:eastAsia="Calibri"/>
                <w:sz w:val="22"/>
              </w:rPr>
              <w:t>Sukob interesa koji se ne odnosi na javnu nabavu</w:t>
            </w:r>
          </w:p>
        </w:tc>
        <w:tc>
          <w:tcPr>
            <w:tcW w:w="2128" w:type="pct"/>
            <w:tcBorders>
              <w:top w:val="single" w:sz="4" w:space="0" w:color="auto"/>
              <w:left w:val="single" w:sz="4" w:space="0" w:color="auto"/>
              <w:bottom w:val="single" w:sz="4" w:space="0" w:color="auto"/>
              <w:right w:val="single" w:sz="4" w:space="0" w:color="auto"/>
            </w:tcBorders>
            <w:vAlign w:val="center"/>
          </w:tcPr>
          <w:p w14:paraId="2F30A2FA" w14:textId="77777777" w:rsidR="002472FD" w:rsidRPr="004E1F42" w:rsidRDefault="002472FD" w:rsidP="008A3432">
            <w:pPr>
              <w:pStyle w:val="Bezproreda"/>
              <w:rPr>
                <w:sz w:val="22"/>
                <w:lang w:eastAsia="ar-SA"/>
              </w:rPr>
            </w:pPr>
            <w:r w:rsidRPr="004E1F42">
              <w:rPr>
                <w:rFonts w:eastAsia="Calibri"/>
                <w:sz w:val="22"/>
              </w:rPr>
              <w:t>Procjenjuje se u skladu s odredbama Uredbe (EZ) br. 966/2012</w:t>
            </w:r>
          </w:p>
        </w:tc>
        <w:tc>
          <w:tcPr>
            <w:tcW w:w="981" w:type="pct"/>
            <w:tcBorders>
              <w:top w:val="single" w:sz="4" w:space="0" w:color="auto"/>
              <w:left w:val="single" w:sz="4" w:space="0" w:color="auto"/>
              <w:bottom w:val="single" w:sz="4" w:space="0" w:color="auto"/>
              <w:right w:val="single" w:sz="4" w:space="0" w:color="auto"/>
            </w:tcBorders>
            <w:vAlign w:val="center"/>
          </w:tcPr>
          <w:p w14:paraId="77E927CF" w14:textId="77777777" w:rsidR="002472FD" w:rsidRPr="004E1F42" w:rsidRDefault="002472FD" w:rsidP="008A3432">
            <w:pPr>
              <w:pStyle w:val="Bezproreda"/>
              <w:rPr>
                <w:rFonts w:eastAsia="Calibri"/>
                <w:bCs/>
                <w:sz w:val="22"/>
              </w:rPr>
            </w:pPr>
            <w:r w:rsidRPr="004E1F42">
              <w:rPr>
                <w:rFonts w:eastAsia="Calibri"/>
                <w:bCs/>
                <w:sz w:val="22"/>
              </w:rPr>
              <w:t>100 % korekcija troška na koji se odnosi</w:t>
            </w:r>
          </w:p>
          <w:p w14:paraId="46A92BFB" w14:textId="77777777" w:rsidR="002472FD" w:rsidRPr="004E1F42" w:rsidRDefault="002472FD" w:rsidP="008A3432">
            <w:pPr>
              <w:pStyle w:val="Bezproreda"/>
              <w:rPr>
                <w:rFonts w:eastAsia="Calibri"/>
                <w:sz w:val="22"/>
              </w:rPr>
            </w:pPr>
            <w:r w:rsidRPr="004E1F42">
              <w:rPr>
                <w:rFonts w:eastAsia="Calibri"/>
                <w:bCs/>
                <w:sz w:val="22"/>
              </w:rPr>
              <w:t>Mogućnost smanjenja na 25% nakon procjene značaja i utjecaja nepravilnosti</w:t>
            </w:r>
          </w:p>
        </w:tc>
      </w:tr>
      <w:tr w:rsidR="002472FD" w:rsidRPr="004A5760" w14:paraId="46C1494F" w14:textId="77777777" w:rsidTr="008A3432">
        <w:tc>
          <w:tcPr>
            <w:tcW w:w="351" w:type="pct"/>
            <w:tcBorders>
              <w:top w:val="single" w:sz="4" w:space="0" w:color="auto"/>
              <w:left w:val="single" w:sz="4" w:space="0" w:color="auto"/>
              <w:bottom w:val="single" w:sz="4" w:space="0" w:color="auto"/>
              <w:right w:val="single" w:sz="4" w:space="0" w:color="auto"/>
            </w:tcBorders>
            <w:vAlign w:val="center"/>
          </w:tcPr>
          <w:p w14:paraId="6F063131" w14:textId="77777777" w:rsidR="002472FD" w:rsidRPr="004E1F42" w:rsidRDefault="002472FD" w:rsidP="008A3432">
            <w:pPr>
              <w:spacing w:before="0" w:after="0"/>
              <w:ind w:left="720"/>
              <w:jc w:val="both"/>
              <w:rPr>
                <w:rFonts w:ascii="Times New Roman" w:eastAsia="Calibri" w:hAnsi="Times New Roman" w:cs="Times New Roman"/>
              </w:rPr>
            </w:pPr>
          </w:p>
          <w:p w14:paraId="5B9A29A6" w14:textId="77777777" w:rsidR="002472FD" w:rsidRPr="004E1F42" w:rsidRDefault="002472FD" w:rsidP="008A3432">
            <w:pPr>
              <w:jc w:val="center"/>
              <w:rPr>
                <w:rFonts w:ascii="Times New Roman" w:eastAsia="Calibri" w:hAnsi="Times New Roman" w:cs="Times New Roman"/>
              </w:rPr>
            </w:pPr>
            <w:r w:rsidRPr="004E1F42">
              <w:rPr>
                <w:rFonts w:ascii="Times New Roman" w:eastAsia="Calibri" w:hAnsi="Times New Roman" w:cs="Times New Roman"/>
              </w:rPr>
              <w:t>3.</w:t>
            </w:r>
          </w:p>
        </w:tc>
        <w:tc>
          <w:tcPr>
            <w:tcW w:w="1540" w:type="pct"/>
            <w:tcBorders>
              <w:top w:val="single" w:sz="4" w:space="0" w:color="auto"/>
              <w:left w:val="single" w:sz="4" w:space="0" w:color="auto"/>
              <w:bottom w:val="single" w:sz="4" w:space="0" w:color="auto"/>
              <w:right w:val="single" w:sz="4" w:space="0" w:color="auto"/>
            </w:tcBorders>
            <w:vAlign w:val="center"/>
            <w:hideMark/>
          </w:tcPr>
          <w:p w14:paraId="443CA118" w14:textId="77777777" w:rsidR="002472FD" w:rsidRPr="004E1F42" w:rsidRDefault="002472FD" w:rsidP="008A3432">
            <w:pPr>
              <w:pStyle w:val="Bezproreda"/>
              <w:rPr>
                <w:rFonts w:eastAsia="Calibri"/>
                <w:sz w:val="22"/>
              </w:rPr>
            </w:pPr>
            <w:r w:rsidRPr="004E1F42">
              <w:rPr>
                <w:rFonts w:eastAsia="Calibri"/>
                <w:sz w:val="22"/>
              </w:rPr>
              <w:t xml:space="preserve">Ne primjenjuju se zahtjevi informiranja i vidljivosti </w:t>
            </w:r>
          </w:p>
        </w:tc>
        <w:tc>
          <w:tcPr>
            <w:tcW w:w="2128" w:type="pct"/>
            <w:tcBorders>
              <w:top w:val="single" w:sz="4" w:space="0" w:color="auto"/>
              <w:left w:val="single" w:sz="4" w:space="0" w:color="auto"/>
              <w:bottom w:val="single" w:sz="4" w:space="0" w:color="auto"/>
              <w:right w:val="single" w:sz="4" w:space="0" w:color="auto"/>
            </w:tcBorders>
            <w:vAlign w:val="center"/>
          </w:tcPr>
          <w:p w14:paraId="64FCDCC0" w14:textId="77777777" w:rsidR="002472FD" w:rsidRPr="004E1F42" w:rsidRDefault="002472FD" w:rsidP="008A3432">
            <w:pPr>
              <w:pStyle w:val="Bezproreda"/>
              <w:rPr>
                <w:rFonts w:eastAsia="Calibri"/>
                <w:sz w:val="22"/>
                <w:lang w:eastAsia="ar-SA"/>
              </w:rPr>
            </w:pPr>
            <w:r w:rsidRPr="004E1F42">
              <w:rPr>
                <w:rFonts w:eastAsia="Calibri"/>
                <w:sz w:val="22"/>
                <w:lang w:eastAsia="ar-SA"/>
              </w:rPr>
              <w:t>Nepravilnosti povezene s povredom pravila vezanih uz mjere informiranja i komunikacije:</w:t>
            </w:r>
          </w:p>
          <w:p w14:paraId="53AD9315" w14:textId="77777777" w:rsidR="002472FD" w:rsidRPr="004E1F42" w:rsidRDefault="002472FD" w:rsidP="008A3432">
            <w:pPr>
              <w:pStyle w:val="Bezproreda"/>
              <w:rPr>
                <w:rFonts w:eastAsia="Calibri"/>
                <w:sz w:val="22"/>
                <w:lang w:eastAsia="ar-SA"/>
              </w:rPr>
            </w:pPr>
            <w:r w:rsidRPr="004E1F42">
              <w:rPr>
                <w:rFonts w:eastAsia="Calibri"/>
                <w:sz w:val="22"/>
                <w:lang w:eastAsia="ar-SA"/>
              </w:rPr>
              <w:t>1. Nepostojanje propisanog osnovnog elemenata vidljivosti  kod promidžbenih materijala ili pripreme i provedbe komunikacijskih aktivnosti</w:t>
            </w:r>
          </w:p>
          <w:p w14:paraId="44F06498" w14:textId="77777777" w:rsidR="002472FD" w:rsidRPr="004E1F42" w:rsidRDefault="002472FD" w:rsidP="008A3432">
            <w:pPr>
              <w:pStyle w:val="Bezproreda"/>
              <w:rPr>
                <w:rFonts w:eastAsia="Calibri"/>
                <w:sz w:val="22"/>
                <w:lang w:eastAsia="ar-SA"/>
              </w:rPr>
            </w:pPr>
            <w:r w:rsidRPr="004E1F42">
              <w:rPr>
                <w:rFonts w:eastAsia="Calibri"/>
                <w:sz w:val="22"/>
                <w:lang w:eastAsia="ar-SA"/>
              </w:rPr>
              <w:t xml:space="preserve">2. Djelomično korištenje dodatnih elemenata vidljivosti“ </w:t>
            </w:r>
          </w:p>
          <w:p w14:paraId="554FFE7F" w14:textId="77777777" w:rsidR="002472FD" w:rsidRPr="004E1F42" w:rsidRDefault="002472FD" w:rsidP="008A3432">
            <w:pPr>
              <w:pStyle w:val="Bezproreda"/>
              <w:rPr>
                <w:rFonts w:eastAsia="Calibri"/>
                <w:sz w:val="22"/>
                <w:lang w:eastAsia="ar-SA"/>
              </w:rPr>
            </w:pPr>
            <w:r w:rsidRPr="004E1F42">
              <w:rPr>
                <w:rFonts w:eastAsia="Calibri"/>
                <w:sz w:val="22"/>
                <w:lang w:eastAsia="ar-SA"/>
              </w:rPr>
              <w:t xml:space="preserve">3. Neprovođenje i nekorištenje komunikacijskih alata te neprovođenje komunikacijskih aktivnosti na koje se korisnik obvezao ili je dužan provoditi (u slučaju postojanja internetske stranice korisnika ili privremene informacijske ploče ili trajne ploče/panoa) </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E341D3" w14:textId="77777777" w:rsidR="002472FD" w:rsidRPr="004E1F42" w:rsidRDefault="002472FD" w:rsidP="008A3432">
            <w:pPr>
              <w:pStyle w:val="Bezproreda"/>
              <w:rPr>
                <w:sz w:val="22"/>
              </w:rPr>
            </w:pPr>
            <w:r w:rsidRPr="004E1F42">
              <w:rPr>
                <w:sz w:val="22"/>
              </w:rPr>
              <w:t xml:space="preserve">2% od iznosa dodijeljenih posebnih sredstava </w:t>
            </w:r>
          </w:p>
          <w:p w14:paraId="416126E0" w14:textId="77777777" w:rsidR="002472FD" w:rsidRPr="004E1F42" w:rsidRDefault="002472FD" w:rsidP="008A3432">
            <w:pPr>
              <w:pStyle w:val="Bezproreda"/>
              <w:rPr>
                <w:sz w:val="22"/>
              </w:rPr>
            </w:pPr>
          </w:p>
          <w:p w14:paraId="471D3684" w14:textId="77777777" w:rsidR="002472FD" w:rsidRPr="004E1F42" w:rsidRDefault="002472FD" w:rsidP="008A3432">
            <w:pPr>
              <w:pStyle w:val="Bezproreda"/>
              <w:rPr>
                <w:rFonts w:eastAsia="Calibri"/>
                <w:sz w:val="22"/>
              </w:rPr>
            </w:pPr>
            <w:r w:rsidRPr="004E1F42">
              <w:rPr>
                <w:sz w:val="22"/>
              </w:rPr>
              <w:t>Korekcija se može umanjiti na 1% ili 0,5% ovisno o ozbiljnosti nepravilnosti</w:t>
            </w:r>
          </w:p>
        </w:tc>
      </w:tr>
      <w:tr w:rsidR="002472FD" w:rsidRPr="004A5760" w14:paraId="451EB16F" w14:textId="77777777" w:rsidTr="00E84F3C">
        <w:trPr>
          <w:trHeight w:val="970"/>
        </w:trPr>
        <w:tc>
          <w:tcPr>
            <w:tcW w:w="351" w:type="pct"/>
            <w:tcBorders>
              <w:top w:val="single" w:sz="4" w:space="0" w:color="auto"/>
              <w:left w:val="single" w:sz="4" w:space="0" w:color="auto"/>
              <w:bottom w:val="single" w:sz="4" w:space="0" w:color="auto"/>
              <w:right w:val="single" w:sz="4" w:space="0" w:color="auto"/>
            </w:tcBorders>
            <w:vAlign w:val="center"/>
            <w:hideMark/>
          </w:tcPr>
          <w:p w14:paraId="00262FFF" w14:textId="77777777" w:rsidR="002472FD" w:rsidRPr="004E1F42" w:rsidRDefault="002472FD" w:rsidP="008A3432">
            <w:pPr>
              <w:spacing w:before="0" w:after="0"/>
              <w:jc w:val="center"/>
              <w:rPr>
                <w:rFonts w:ascii="Times New Roman" w:eastAsia="Calibri" w:hAnsi="Times New Roman" w:cs="Times New Roman"/>
              </w:rPr>
            </w:pPr>
            <w:r w:rsidRPr="004E1F42">
              <w:rPr>
                <w:rFonts w:ascii="Times New Roman" w:eastAsia="Calibri" w:hAnsi="Times New Roman" w:cs="Times New Roman"/>
              </w:rPr>
              <w:t>4.</w:t>
            </w:r>
          </w:p>
        </w:tc>
        <w:tc>
          <w:tcPr>
            <w:tcW w:w="1540" w:type="pct"/>
            <w:tcBorders>
              <w:top w:val="single" w:sz="4" w:space="0" w:color="auto"/>
              <w:left w:val="single" w:sz="4" w:space="0" w:color="auto"/>
              <w:bottom w:val="single" w:sz="4" w:space="0" w:color="auto"/>
              <w:right w:val="single" w:sz="4" w:space="0" w:color="auto"/>
            </w:tcBorders>
            <w:vAlign w:val="center"/>
            <w:hideMark/>
          </w:tcPr>
          <w:p w14:paraId="540C0A60" w14:textId="77777777" w:rsidR="002472FD" w:rsidRPr="004E1F42" w:rsidRDefault="002472FD" w:rsidP="008A3432">
            <w:pPr>
              <w:pStyle w:val="Bezproreda"/>
              <w:rPr>
                <w:rFonts w:eastAsia="Calibri"/>
                <w:sz w:val="22"/>
              </w:rPr>
            </w:pPr>
            <w:r w:rsidRPr="004E1F42">
              <w:rPr>
                <w:rFonts w:eastAsia="Calibri"/>
                <w:sz w:val="22"/>
              </w:rPr>
              <w:t xml:space="preserve">Dvostruko financiranje </w:t>
            </w:r>
          </w:p>
        </w:tc>
        <w:tc>
          <w:tcPr>
            <w:tcW w:w="2128" w:type="pct"/>
            <w:tcBorders>
              <w:top w:val="single" w:sz="4" w:space="0" w:color="auto"/>
              <w:left w:val="single" w:sz="4" w:space="0" w:color="auto"/>
              <w:bottom w:val="single" w:sz="4" w:space="0" w:color="auto"/>
              <w:right w:val="single" w:sz="4" w:space="0" w:color="auto"/>
            </w:tcBorders>
            <w:vAlign w:val="center"/>
          </w:tcPr>
          <w:p w14:paraId="556EF6AD" w14:textId="699BE1CA" w:rsidR="002472FD" w:rsidRPr="004E1F42" w:rsidRDefault="002472FD" w:rsidP="00E84F3C">
            <w:pPr>
              <w:pStyle w:val="Bezproreda"/>
              <w:rPr>
                <w:sz w:val="22"/>
                <w:lang w:eastAsia="ar-SA"/>
              </w:rPr>
            </w:pPr>
            <w:r>
              <w:rPr>
                <w:sz w:val="22"/>
                <w:lang w:eastAsia="ar-SA"/>
              </w:rPr>
              <w:t>Projekt</w:t>
            </w:r>
            <w:r w:rsidRPr="004E1F42">
              <w:rPr>
                <w:sz w:val="22"/>
                <w:lang w:eastAsia="ar-SA"/>
              </w:rPr>
              <w:t xml:space="preserve"> ili dio </w:t>
            </w:r>
            <w:r>
              <w:rPr>
                <w:sz w:val="22"/>
                <w:lang w:eastAsia="ar-SA"/>
              </w:rPr>
              <w:t>projekta</w:t>
            </w:r>
            <w:r w:rsidRPr="004E1F42">
              <w:rPr>
                <w:sz w:val="22"/>
                <w:lang w:eastAsia="ar-SA"/>
              </w:rPr>
              <w:t xml:space="preserve"> je “dvostruko financiran” tj. financiran je i iz drugih izvora. Iznos koji je dvostruko financiran se isključuje iz prihvatljivih izdataka</w:t>
            </w:r>
          </w:p>
        </w:tc>
        <w:tc>
          <w:tcPr>
            <w:tcW w:w="981" w:type="pct"/>
            <w:tcBorders>
              <w:top w:val="single" w:sz="4" w:space="0" w:color="auto"/>
              <w:left w:val="single" w:sz="4" w:space="0" w:color="auto"/>
              <w:bottom w:val="single" w:sz="4" w:space="0" w:color="auto"/>
              <w:right w:val="single" w:sz="4" w:space="0" w:color="auto"/>
            </w:tcBorders>
            <w:vAlign w:val="center"/>
            <w:hideMark/>
          </w:tcPr>
          <w:p w14:paraId="1CFA3061" w14:textId="77777777" w:rsidR="002472FD" w:rsidRPr="004E1F42" w:rsidRDefault="002472FD" w:rsidP="008A3432">
            <w:pPr>
              <w:pStyle w:val="Bezproreda"/>
              <w:rPr>
                <w:rFonts w:eastAsia="Calibri"/>
                <w:sz w:val="22"/>
              </w:rPr>
            </w:pPr>
            <w:r w:rsidRPr="004E1F42">
              <w:rPr>
                <w:rFonts w:eastAsia="Calibri"/>
                <w:sz w:val="22"/>
              </w:rPr>
              <w:t>Pojedinačno izračunata korekcija</w:t>
            </w:r>
          </w:p>
        </w:tc>
      </w:tr>
    </w:tbl>
    <w:p w14:paraId="31998BDA" w14:textId="77777777" w:rsidR="0056094F" w:rsidRPr="00616464" w:rsidRDefault="0056094F" w:rsidP="00E84F3C">
      <w:pPr>
        <w:rPr>
          <w:rFonts w:ascii="Times New Roman" w:hAnsi="Times New Roman" w:cs="Times New Roman"/>
          <w:sz w:val="24"/>
          <w:szCs w:val="24"/>
        </w:rPr>
      </w:pPr>
    </w:p>
    <w:sectPr w:rsidR="0056094F" w:rsidRPr="00616464" w:rsidSect="001F2F66">
      <w:footerReference w:type="default" r:id="rId8"/>
      <w:headerReference w:type="first" r:id="rId9"/>
      <w:footerReference w:type="first" r:id="rId10"/>
      <w:pgSz w:w="11906" w:h="16838"/>
      <w:pgMar w:top="1276"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741A" w14:textId="77777777" w:rsidR="00795DD3" w:rsidRDefault="00795DD3" w:rsidP="0056094F">
      <w:pPr>
        <w:spacing w:before="0" w:after="0"/>
      </w:pPr>
      <w:r>
        <w:separator/>
      </w:r>
    </w:p>
  </w:endnote>
  <w:endnote w:type="continuationSeparator" w:id="0">
    <w:p w14:paraId="783A7964" w14:textId="77777777" w:rsidR="00795DD3" w:rsidRDefault="00795DD3"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14493"/>
      <w:docPartObj>
        <w:docPartGallery w:val="Page Numbers (Bottom of Page)"/>
        <w:docPartUnique/>
      </w:docPartObj>
    </w:sdtPr>
    <w:sdtEndPr/>
    <w:sdtContent>
      <w:p w14:paraId="59E222F9" w14:textId="51AA2F7D" w:rsidR="001F2F66" w:rsidRDefault="001F2F66">
        <w:pPr>
          <w:pStyle w:val="Podnoje"/>
          <w:jc w:val="right"/>
        </w:pPr>
        <w:r w:rsidRPr="001F2F66">
          <w:rPr>
            <w:rFonts w:ascii="Times New Roman" w:hAnsi="Times New Roman" w:cs="Times New Roman"/>
            <w:sz w:val="20"/>
          </w:rPr>
          <w:fldChar w:fldCharType="begin"/>
        </w:r>
        <w:r w:rsidRPr="001F2F66">
          <w:rPr>
            <w:rFonts w:ascii="Times New Roman" w:hAnsi="Times New Roman" w:cs="Times New Roman"/>
            <w:sz w:val="20"/>
          </w:rPr>
          <w:instrText>PAGE   \* MERGEFORMAT</w:instrText>
        </w:r>
        <w:r w:rsidRPr="001F2F66">
          <w:rPr>
            <w:rFonts w:ascii="Times New Roman" w:hAnsi="Times New Roman" w:cs="Times New Roman"/>
            <w:sz w:val="20"/>
          </w:rPr>
          <w:fldChar w:fldCharType="separate"/>
        </w:r>
        <w:r w:rsidR="0019550A">
          <w:rPr>
            <w:rFonts w:ascii="Times New Roman" w:hAnsi="Times New Roman" w:cs="Times New Roman"/>
            <w:noProof/>
            <w:sz w:val="20"/>
          </w:rPr>
          <w:t>13</w:t>
        </w:r>
        <w:r w:rsidRPr="001F2F66">
          <w:rPr>
            <w:rFonts w:ascii="Times New Roman" w:hAnsi="Times New Roman" w:cs="Times New Roman"/>
            <w:sz w:val="20"/>
          </w:rPr>
          <w:fldChar w:fldCharType="end"/>
        </w:r>
      </w:p>
    </w:sdtContent>
  </w:sdt>
  <w:p w14:paraId="56ADB72D" w14:textId="77777777" w:rsidR="00616464" w:rsidRDefault="0061646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17240"/>
      <w:docPartObj>
        <w:docPartGallery w:val="Page Numbers (Bottom of Page)"/>
        <w:docPartUnique/>
      </w:docPartObj>
    </w:sdtPr>
    <w:sdtEndPr/>
    <w:sdtContent>
      <w:p w14:paraId="2C6A6DB2" w14:textId="176BF773" w:rsidR="001F2F66" w:rsidRDefault="001F2F66">
        <w:pPr>
          <w:pStyle w:val="Podnoje"/>
          <w:jc w:val="right"/>
        </w:pPr>
        <w:r w:rsidRPr="001F2F66">
          <w:rPr>
            <w:rFonts w:ascii="Times New Roman" w:hAnsi="Times New Roman" w:cs="Times New Roman"/>
            <w:sz w:val="20"/>
          </w:rPr>
          <w:fldChar w:fldCharType="begin"/>
        </w:r>
        <w:r w:rsidRPr="001F2F66">
          <w:rPr>
            <w:rFonts w:ascii="Times New Roman" w:hAnsi="Times New Roman" w:cs="Times New Roman"/>
            <w:sz w:val="20"/>
          </w:rPr>
          <w:instrText>PAGE   \* MERGEFORMAT</w:instrText>
        </w:r>
        <w:r w:rsidRPr="001F2F66">
          <w:rPr>
            <w:rFonts w:ascii="Times New Roman" w:hAnsi="Times New Roman" w:cs="Times New Roman"/>
            <w:sz w:val="20"/>
          </w:rPr>
          <w:fldChar w:fldCharType="separate"/>
        </w:r>
        <w:r w:rsidR="0019550A">
          <w:rPr>
            <w:rFonts w:ascii="Times New Roman" w:hAnsi="Times New Roman" w:cs="Times New Roman"/>
            <w:noProof/>
            <w:sz w:val="20"/>
          </w:rPr>
          <w:t>1</w:t>
        </w:r>
        <w:r w:rsidRPr="001F2F66">
          <w:rPr>
            <w:rFonts w:ascii="Times New Roman" w:hAnsi="Times New Roman" w:cs="Times New Roman"/>
            <w:sz w:val="20"/>
          </w:rPr>
          <w:fldChar w:fldCharType="end"/>
        </w:r>
      </w:p>
    </w:sdtContent>
  </w:sdt>
  <w:p w14:paraId="3F1CC56A" w14:textId="77777777" w:rsidR="001F2F66" w:rsidRDefault="001F2F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5591" w14:textId="77777777" w:rsidR="00795DD3" w:rsidRDefault="00795DD3" w:rsidP="0056094F">
      <w:pPr>
        <w:spacing w:before="0" w:after="0"/>
      </w:pPr>
      <w:r>
        <w:separator/>
      </w:r>
    </w:p>
  </w:footnote>
  <w:footnote w:type="continuationSeparator" w:id="0">
    <w:p w14:paraId="09BFD101" w14:textId="77777777" w:rsidR="00795DD3" w:rsidRDefault="00795DD3" w:rsidP="0056094F">
      <w:pPr>
        <w:spacing w:before="0" w:after="0"/>
      </w:pPr>
      <w:r>
        <w:continuationSeparator/>
      </w:r>
    </w:p>
  </w:footnote>
  <w:footnote w:id="1">
    <w:p w14:paraId="534A52AB" w14:textId="77777777" w:rsidR="002472FD" w:rsidRPr="00310F62" w:rsidRDefault="002472FD" w:rsidP="002472FD">
      <w:pPr>
        <w:pStyle w:val="Tekstfusnote"/>
        <w:rPr>
          <w:lang w:val="hr-HR"/>
        </w:rPr>
      </w:pPr>
      <w:r w:rsidRPr="00310F62">
        <w:rPr>
          <w:rStyle w:val="Referencafusnote"/>
        </w:rPr>
        <w:footnoteRef/>
      </w:r>
      <w:r w:rsidRPr="00310F62">
        <w:t xml:space="preserve"> </w:t>
      </w:r>
      <w:r w:rsidRPr="00310F62">
        <w:rPr>
          <w:lang w:val="hr-HR"/>
        </w:rPr>
        <w:t>Rabi se i pojam „financijska ispravka“.</w:t>
      </w:r>
    </w:p>
  </w:footnote>
  <w:footnote w:id="2">
    <w:p w14:paraId="65524FF2" w14:textId="77777777" w:rsidR="002472FD" w:rsidRPr="00C4593D" w:rsidRDefault="002472FD" w:rsidP="002472F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3">
    <w:p w14:paraId="21D1F159" w14:textId="77777777" w:rsidR="002472FD" w:rsidRPr="00DF2800" w:rsidRDefault="002472FD" w:rsidP="002472FD">
      <w:pPr>
        <w:pStyle w:val="Tekstfusnote"/>
        <w:jc w:val="both"/>
        <w:rPr>
          <w:lang w:val="hr-HR"/>
        </w:rPr>
      </w:pPr>
      <w:r w:rsidRPr="004C1A12">
        <w:rPr>
          <w:rStyle w:val="Referencafusnot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4">
    <w:p w14:paraId="0E24B588" w14:textId="77777777" w:rsidR="002472FD" w:rsidRPr="004C1A12" w:rsidRDefault="002472FD" w:rsidP="002472FD">
      <w:pPr>
        <w:pStyle w:val="Tekstfusnote"/>
        <w:jc w:val="both"/>
        <w:rPr>
          <w:lang w:val="hr-HR"/>
        </w:rPr>
      </w:pPr>
      <w:r w:rsidRPr="004C1A12">
        <w:rPr>
          <w:rStyle w:val="Referencafusnote"/>
          <w:lang w:val="hr-HR"/>
        </w:rPr>
        <w:footnoteRef/>
      </w:r>
      <w:r w:rsidRPr="004C1A12">
        <w:rPr>
          <w:lang w:val="hr-HR"/>
        </w:rPr>
        <w:t xml:space="preserve"> </w:t>
      </w:r>
      <w:r>
        <w:rPr>
          <w:lang w:val="hr-HR"/>
        </w:rPr>
        <w:t xml:space="preserve">Pravila o provedbi postupka nabave za </w:t>
      </w:r>
      <w:proofErr w:type="spellStart"/>
      <w:r>
        <w:rPr>
          <w:lang w:val="hr-HR"/>
        </w:rPr>
        <w:t>neobveznike</w:t>
      </w:r>
      <w:proofErr w:type="spellEnd"/>
      <w:r>
        <w:rPr>
          <w:lang w:val="hr-HR"/>
        </w:rPr>
        <w:t xml:space="preserve"> Zakona o javnoj nabavi objavljuju se uz tekstove javnih natječaja za dodjelu posebnih za razvoj novih tehnologija i poslovnih procesa u cilju zapošljavanja i održavanja zaposlenosti u zaštitnim ili integrativnim radionicama.</w:t>
      </w:r>
    </w:p>
  </w:footnote>
  <w:footnote w:id="5">
    <w:p w14:paraId="3154DFD9" w14:textId="77777777" w:rsidR="002472FD" w:rsidRPr="000266C6" w:rsidRDefault="002472FD" w:rsidP="002472FD">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6">
    <w:p w14:paraId="201C5F93" w14:textId="77777777" w:rsidR="002472FD" w:rsidRPr="0098227B" w:rsidRDefault="002472FD" w:rsidP="002472FD">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337C" w14:textId="116009F3" w:rsidR="001F2F66" w:rsidRDefault="001F2F66">
    <w:pPr>
      <w:pStyle w:val="Zaglavlje"/>
    </w:pPr>
    <w:r>
      <w:rPr>
        <w:rFonts w:ascii="Arial" w:hAnsi="Arial" w:cs="Arial"/>
        <w:b/>
        <w:noProof/>
        <w:lang w:eastAsia="hr-HR"/>
      </w:rPr>
      <w:drawing>
        <wp:inline distT="0" distB="0" distL="0" distR="0" wp14:anchorId="1B1C0988" wp14:editId="1DA656E3">
          <wp:extent cx="2127885" cy="1116330"/>
          <wp:effectExtent l="0" t="0" r="5715" b="7620"/>
          <wp:docPr id="5" name="Slika 6"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2C5307"/>
    <w:multiLevelType w:val="hybridMultilevel"/>
    <w:tmpl w:val="ECAC1B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4"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12"/>
  </w:num>
  <w:num w:numId="10">
    <w:abstractNumId w:val="14"/>
  </w:num>
  <w:num w:numId="11">
    <w:abstractNumId w:val="26"/>
  </w:num>
  <w:num w:numId="12">
    <w:abstractNumId w:val="17"/>
  </w:num>
  <w:num w:numId="13">
    <w:abstractNumId w:val="21"/>
  </w:num>
  <w:num w:numId="14">
    <w:abstractNumId w:val="4"/>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5"/>
  </w:num>
  <w:num w:numId="39">
    <w:abstractNumId w:val="3"/>
  </w:num>
  <w:num w:numId="40">
    <w:abstractNumId w:val="0"/>
  </w:num>
  <w:num w:numId="41">
    <w:abstractNumId w:val="1"/>
  </w:num>
  <w:num w:numId="42">
    <w:abstractNumId w:val="13"/>
  </w:num>
  <w:num w:numId="43">
    <w:abstractNumId w:val="24"/>
  </w:num>
  <w:num w:numId="44">
    <w:abstractNumId w:val="25"/>
  </w:num>
  <w:num w:numId="45">
    <w:abstractNumId w:val="16"/>
  </w:num>
  <w:num w:numId="46">
    <w:abstractNumId w:val="9"/>
  </w:num>
  <w:num w:numId="4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3D32"/>
    <w:rsid w:val="000045F9"/>
    <w:rsid w:val="000063E6"/>
    <w:rsid w:val="00013855"/>
    <w:rsid w:val="00015AD7"/>
    <w:rsid w:val="0001607A"/>
    <w:rsid w:val="000176AE"/>
    <w:rsid w:val="00017FEC"/>
    <w:rsid w:val="00021960"/>
    <w:rsid w:val="000251AB"/>
    <w:rsid w:val="0002541A"/>
    <w:rsid w:val="000266C6"/>
    <w:rsid w:val="0002727C"/>
    <w:rsid w:val="00031140"/>
    <w:rsid w:val="00031246"/>
    <w:rsid w:val="0003125D"/>
    <w:rsid w:val="000315D1"/>
    <w:rsid w:val="0003381C"/>
    <w:rsid w:val="0003463F"/>
    <w:rsid w:val="00036BA0"/>
    <w:rsid w:val="000372CE"/>
    <w:rsid w:val="000379A5"/>
    <w:rsid w:val="00037B00"/>
    <w:rsid w:val="00044131"/>
    <w:rsid w:val="00052ABF"/>
    <w:rsid w:val="0005398A"/>
    <w:rsid w:val="00054244"/>
    <w:rsid w:val="000542C1"/>
    <w:rsid w:val="000546D5"/>
    <w:rsid w:val="0005569A"/>
    <w:rsid w:val="00056604"/>
    <w:rsid w:val="00057D4C"/>
    <w:rsid w:val="0006093C"/>
    <w:rsid w:val="00060971"/>
    <w:rsid w:val="000668BB"/>
    <w:rsid w:val="000671DB"/>
    <w:rsid w:val="00075236"/>
    <w:rsid w:val="00080D88"/>
    <w:rsid w:val="000810E1"/>
    <w:rsid w:val="000867CC"/>
    <w:rsid w:val="00090BB6"/>
    <w:rsid w:val="00094A78"/>
    <w:rsid w:val="00094B1C"/>
    <w:rsid w:val="000955E4"/>
    <w:rsid w:val="000969D5"/>
    <w:rsid w:val="0009752A"/>
    <w:rsid w:val="00097884"/>
    <w:rsid w:val="000A238F"/>
    <w:rsid w:val="000A3393"/>
    <w:rsid w:val="000A79CD"/>
    <w:rsid w:val="000B2D92"/>
    <w:rsid w:val="000B2E3F"/>
    <w:rsid w:val="000B34DD"/>
    <w:rsid w:val="000B4ABA"/>
    <w:rsid w:val="000B5CEA"/>
    <w:rsid w:val="000B5E24"/>
    <w:rsid w:val="000B6995"/>
    <w:rsid w:val="000B7C77"/>
    <w:rsid w:val="000C118E"/>
    <w:rsid w:val="000C1CDA"/>
    <w:rsid w:val="000C1E37"/>
    <w:rsid w:val="000C2260"/>
    <w:rsid w:val="000C6786"/>
    <w:rsid w:val="000C6A53"/>
    <w:rsid w:val="000C75DB"/>
    <w:rsid w:val="000D3046"/>
    <w:rsid w:val="000D6013"/>
    <w:rsid w:val="000D73F2"/>
    <w:rsid w:val="000E09AC"/>
    <w:rsid w:val="000E45B1"/>
    <w:rsid w:val="000E4750"/>
    <w:rsid w:val="000E52F8"/>
    <w:rsid w:val="000E5690"/>
    <w:rsid w:val="000F2059"/>
    <w:rsid w:val="000F3159"/>
    <w:rsid w:val="000F6055"/>
    <w:rsid w:val="000F6325"/>
    <w:rsid w:val="000F6D00"/>
    <w:rsid w:val="000F7743"/>
    <w:rsid w:val="000F7D9E"/>
    <w:rsid w:val="00101335"/>
    <w:rsid w:val="00101A58"/>
    <w:rsid w:val="00111C7D"/>
    <w:rsid w:val="001136AB"/>
    <w:rsid w:val="00116131"/>
    <w:rsid w:val="001173AA"/>
    <w:rsid w:val="00123594"/>
    <w:rsid w:val="001261DB"/>
    <w:rsid w:val="0012710C"/>
    <w:rsid w:val="00130ACC"/>
    <w:rsid w:val="00131C9B"/>
    <w:rsid w:val="00133487"/>
    <w:rsid w:val="00133530"/>
    <w:rsid w:val="00136A4A"/>
    <w:rsid w:val="0013761D"/>
    <w:rsid w:val="0014425C"/>
    <w:rsid w:val="001453C8"/>
    <w:rsid w:val="0015415E"/>
    <w:rsid w:val="00154447"/>
    <w:rsid w:val="00155BB6"/>
    <w:rsid w:val="00155CC8"/>
    <w:rsid w:val="00160B72"/>
    <w:rsid w:val="001611D0"/>
    <w:rsid w:val="00161835"/>
    <w:rsid w:val="00161CDC"/>
    <w:rsid w:val="001651BC"/>
    <w:rsid w:val="00167FED"/>
    <w:rsid w:val="00170271"/>
    <w:rsid w:val="001714DE"/>
    <w:rsid w:val="00172E4E"/>
    <w:rsid w:val="001734AC"/>
    <w:rsid w:val="0017391E"/>
    <w:rsid w:val="00174FB3"/>
    <w:rsid w:val="001760E8"/>
    <w:rsid w:val="00180326"/>
    <w:rsid w:val="0018466C"/>
    <w:rsid w:val="001851B2"/>
    <w:rsid w:val="00186DAB"/>
    <w:rsid w:val="00187144"/>
    <w:rsid w:val="00190126"/>
    <w:rsid w:val="00192A1E"/>
    <w:rsid w:val="0019324F"/>
    <w:rsid w:val="001936E6"/>
    <w:rsid w:val="0019550A"/>
    <w:rsid w:val="001A1280"/>
    <w:rsid w:val="001A1E98"/>
    <w:rsid w:val="001A430D"/>
    <w:rsid w:val="001A4D57"/>
    <w:rsid w:val="001A5011"/>
    <w:rsid w:val="001A6781"/>
    <w:rsid w:val="001B38C0"/>
    <w:rsid w:val="001B6D0B"/>
    <w:rsid w:val="001C21A2"/>
    <w:rsid w:val="001C22D9"/>
    <w:rsid w:val="001C32A2"/>
    <w:rsid w:val="001C4272"/>
    <w:rsid w:val="001C5BBA"/>
    <w:rsid w:val="001C72B3"/>
    <w:rsid w:val="001D0ADF"/>
    <w:rsid w:val="001D3D8E"/>
    <w:rsid w:val="001D5C61"/>
    <w:rsid w:val="001D5FA0"/>
    <w:rsid w:val="001E23F6"/>
    <w:rsid w:val="001E2F5D"/>
    <w:rsid w:val="001E41D8"/>
    <w:rsid w:val="001E5935"/>
    <w:rsid w:val="001E7474"/>
    <w:rsid w:val="001F0D36"/>
    <w:rsid w:val="001F10AB"/>
    <w:rsid w:val="001F2F66"/>
    <w:rsid w:val="001F5B1F"/>
    <w:rsid w:val="001F73B3"/>
    <w:rsid w:val="001F7A36"/>
    <w:rsid w:val="00204126"/>
    <w:rsid w:val="002052A6"/>
    <w:rsid w:val="002075B2"/>
    <w:rsid w:val="00214BA2"/>
    <w:rsid w:val="002156BE"/>
    <w:rsid w:val="0021580F"/>
    <w:rsid w:val="00215A9D"/>
    <w:rsid w:val="002169D3"/>
    <w:rsid w:val="00221421"/>
    <w:rsid w:val="00221692"/>
    <w:rsid w:val="00221CE8"/>
    <w:rsid w:val="00222FE2"/>
    <w:rsid w:val="00223A07"/>
    <w:rsid w:val="00223DD5"/>
    <w:rsid w:val="00224A15"/>
    <w:rsid w:val="00226D42"/>
    <w:rsid w:val="00226E51"/>
    <w:rsid w:val="00227A7B"/>
    <w:rsid w:val="0023679D"/>
    <w:rsid w:val="00237A98"/>
    <w:rsid w:val="00243BB2"/>
    <w:rsid w:val="00244B6F"/>
    <w:rsid w:val="00246B01"/>
    <w:rsid w:val="002472FD"/>
    <w:rsid w:val="00247347"/>
    <w:rsid w:val="00250330"/>
    <w:rsid w:val="00252149"/>
    <w:rsid w:val="00252C5D"/>
    <w:rsid w:val="002537E5"/>
    <w:rsid w:val="00253ACA"/>
    <w:rsid w:val="00254F37"/>
    <w:rsid w:val="0025684F"/>
    <w:rsid w:val="00256861"/>
    <w:rsid w:val="002571DE"/>
    <w:rsid w:val="00257825"/>
    <w:rsid w:val="00263F6C"/>
    <w:rsid w:val="002653CF"/>
    <w:rsid w:val="00265E3A"/>
    <w:rsid w:val="00267E54"/>
    <w:rsid w:val="002718E8"/>
    <w:rsid w:val="002722AE"/>
    <w:rsid w:val="002733C7"/>
    <w:rsid w:val="002741B9"/>
    <w:rsid w:val="002749B9"/>
    <w:rsid w:val="00274EE7"/>
    <w:rsid w:val="00275517"/>
    <w:rsid w:val="00276937"/>
    <w:rsid w:val="00276E36"/>
    <w:rsid w:val="002770D8"/>
    <w:rsid w:val="00280AFB"/>
    <w:rsid w:val="002900FC"/>
    <w:rsid w:val="002906D5"/>
    <w:rsid w:val="0029778B"/>
    <w:rsid w:val="002A2135"/>
    <w:rsid w:val="002A266E"/>
    <w:rsid w:val="002A3780"/>
    <w:rsid w:val="002A39B6"/>
    <w:rsid w:val="002A5632"/>
    <w:rsid w:val="002B02D9"/>
    <w:rsid w:val="002B0792"/>
    <w:rsid w:val="002B2920"/>
    <w:rsid w:val="002B3B38"/>
    <w:rsid w:val="002B4CC5"/>
    <w:rsid w:val="002B6CC0"/>
    <w:rsid w:val="002B7AC7"/>
    <w:rsid w:val="002C01C6"/>
    <w:rsid w:val="002C2B77"/>
    <w:rsid w:val="002C321A"/>
    <w:rsid w:val="002C390F"/>
    <w:rsid w:val="002D212C"/>
    <w:rsid w:val="002D3824"/>
    <w:rsid w:val="002D4A89"/>
    <w:rsid w:val="002D52C1"/>
    <w:rsid w:val="002D6680"/>
    <w:rsid w:val="002D72D0"/>
    <w:rsid w:val="002D736F"/>
    <w:rsid w:val="002E05A3"/>
    <w:rsid w:val="002E1168"/>
    <w:rsid w:val="002E32B1"/>
    <w:rsid w:val="002E35B9"/>
    <w:rsid w:val="002E3BF4"/>
    <w:rsid w:val="002E47CC"/>
    <w:rsid w:val="002E57EC"/>
    <w:rsid w:val="002E5E85"/>
    <w:rsid w:val="002F164A"/>
    <w:rsid w:val="002F2585"/>
    <w:rsid w:val="002F3E75"/>
    <w:rsid w:val="002F5186"/>
    <w:rsid w:val="002F5A35"/>
    <w:rsid w:val="002F6F1B"/>
    <w:rsid w:val="003020DE"/>
    <w:rsid w:val="00302BFE"/>
    <w:rsid w:val="00303A01"/>
    <w:rsid w:val="00306843"/>
    <w:rsid w:val="00307F46"/>
    <w:rsid w:val="00310F62"/>
    <w:rsid w:val="00313BB9"/>
    <w:rsid w:val="00314371"/>
    <w:rsid w:val="003146BD"/>
    <w:rsid w:val="003164BF"/>
    <w:rsid w:val="00316798"/>
    <w:rsid w:val="00320B4A"/>
    <w:rsid w:val="00321102"/>
    <w:rsid w:val="003234AF"/>
    <w:rsid w:val="00327007"/>
    <w:rsid w:val="003315BC"/>
    <w:rsid w:val="0033247C"/>
    <w:rsid w:val="00332832"/>
    <w:rsid w:val="0033533C"/>
    <w:rsid w:val="00335E8F"/>
    <w:rsid w:val="003365A6"/>
    <w:rsid w:val="003370F8"/>
    <w:rsid w:val="0033766E"/>
    <w:rsid w:val="00337B7A"/>
    <w:rsid w:val="003424F9"/>
    <w:rsid w:val="00344250"/>
    <w:rsid w:val="00346FFA"/>
    <w:rsid w:val="00347F16"/>
    <w:rsid w:val="00350C25"/>
    <w:rsid w:val="003519FE"/>
    <w:rsid w:val="0035222B"/>
    <w:rsid w:val="003532A7"/>
    <w:rsid w:val="0036019E"/>
    <w:rsid w:val="003619D5"/>
    <w:rsid w:val="00361E0C"/>
    <w:rsid w:val="0036216C"/>
    <w:rsid w:val="003637A4"/>
    <w:rsid w:val="00366257"/>
    <w:rsid w:val="0036705D"/>
    <w:rsid w:val="00367D02"/>
    <w:rsid w:val="00370823"/>
    <w:rsid w:val="00372282"/>
    <w:rsid w:val="003722A8"/>
    <w:rsid w:val="0037302D"/>
    <w:rsid w:val="00374E11"/>
    <w:rsid w:val="00376014"/>
    <w:rsid w:val="00380AEE"/>
    <w:rsid w:val="00382CDB"/>
    <w:rsid w:val="00387D48"/>
    <w:rsid w:val="00390AB5"/>
    <w:rsid w:val="00392FA5"/>
    <w:rsid w:val="00396E40"/>
    <w:rsid w:val="00397AC5"/>
    <w:rsid w:val="00397ECD"/>
    <w:rsid w:val="003A01F6"/>
    <w:rsid w:val="003A05FC"/>
    <w:rsid w:val="003A336E"/>
    <w:rsid w:val="003A5401"/>
    <w:rsid w:val="003A5FE9"/>
    <w:rsid w:val="003B0409"/>
    <w:rsid w:val="003B5B24"/>
    <w:rsid w:val="003B6F0E"/>
    <w:rsid w:val="003C2255"/>
    <w:rsid w:val="003C2FE6"/>
    <w:rsid w:val="003C4BFA"/>
    <w:rsid w:val="003C5116"/>
    <w:rsid w:val="003C5926"/>
    <w:rsid w:val="003C7235"/>
    <w:rsid w:val="003C7B79"/>
    <w:rsid w:val="003D0A50"/>
    <w:rsid w:val="003D1C21"/>
    <w:rsid w:val="003D43CA"/>
    <w:rsid w:val="003D464A"/>
    <w:rsid w:val="003D5230"/>
    <w:rsid w:val="003D56A0"/>
    <w:rsid w:val="003D57EA"/>
    <w:rsid w:val="003D588E"/>
    <w:rsid w:val="003D5D17"/>
    <w:rsid w:val="003D7674"/>
    <w:rsid w:val="003D790D"/>
    <w:rsid w:val="003D79D3"/>
    <w:rsid w:val="003E1E0C"/>
    <w:rsid w:val="003E2256"/>
    <w:rsid w:val="003E2B7F"/>
    <w:rsid w:val="003E44A9"/>
    <w:rsid w:val="003E588C"/>
    <w:rsid w:val="003E64BE"/>
    <w:rsid w:val="003E66B0"/>
    <w:rsid w:val="003E7B6B"/>
    <w:rsid w:val="003F1BE8"/>
    <w:rsid w:val="003F26C6"/>
    <w:rsid w:val="003F2825"/>
    <w:rsid w:val="003F4B7F"/>
    <w:rsid w:val="003F7D61"/>
    <w:rsid w:val="0040240C"/>
    <w:rsid w:val="004029DE"/>
    <w:rsid w:val="00406E9B"/>
    <w:rsid w:val="00407BFD"/>
    <w:rsid w:val="0041243F"/>
    <w:rsid w:val="00414B06"/>
    <w:rsid w:val="004151D4"/>
    <w:rsid w:val="00415A74"/>
    <w:rsid w:val="00416F5C"/>
    <w:rsid w:val="00417314"/>
    <w:rsid w:val="00425326"/>
    <w:rsid w:val="004343DC"/>
    <w:rsid w:val="004352BF"/>
    <w:rsid w:val="00441108"/>
    <w:rsid w:val="00441C2E"/>
    <w:rsid w:val="004442F0"/>
    <w:rsid w:val="0044710F"/>
    <w:rsid w:val="0044748D"/>
    <w:rsid w:val="0045218C"/>
    <w:rsid w:val="0045236A"/>
    <w:rsid w:val="00455DDE"/>
    <w:rsid w:val="00457A71"/>
    <w:rsid w:val="00460607"/>
    <w:rsid w:val="00460697"/>
    <w:rsid w:val="00461C90"/>
    <w:rsid w:val="0046268D"/>
    <w:rsid w:val="004630B5"/>
    <w:rsid w:val="004637C1"/>
    <w:rsid w:val="00463AC1"/>
    <w:rsid w:val="00463BD6"/>
    <w:rsid w:val="00464540"/>
    <w:rsid w:val="00465D34"/>
    <w:rsid w:val="00467EC3"/>
    <w:rsid w:val="0047353E"/>
    <w:rsid w:val="00474803"/>
    <w:rsid w:val="004760DB"/>
    <w:rsid w:val="00480C2B"/>
    <w:rsid w:val="00481A44"/>
    <w:rsid w:val="004831B5"/>
    <w:rsid w:val="0048445C"/>
    <w:rsid w:val="004846B8"/>
    <w:rsid w:val="00485AF9"/>
    <w:rsid w:val="004868D3"/>
    <w:rsid w:val="00487485"/>
    <w:rsid w:val="004916FE"/>
    <w:rsid w:val="00491760"/>
    <w:rsid w:val="004956F1"/>
    <w:rsid w:val="00495CE4"/>
    <w:rsid w:val="00497A9F"/>
    <w:rsid w:val="004A00BD"/>
    <w:rsid w:val="004A0E09"/>
    <w:rsid w:val="004A15E1"/>
    <w:rsid w:val="004A1C30"/>
    <w:rsid w:val="004A2A1F"/>
    <w:rsid w:val="004A55D8"/>
    <w:rsid w:val="004A5695"/>
    <w:rsid w:val="004A5760"/>
    <w:rsid w:val="004A620B"/>
    <w:rsid w:val="004A6C00"/>
    <w:rsid w:val="004A6CFE"/>
    <w:rsid w:val="004A6F6F"/>
    <w:rsid w:val="004A7517"/>
    <w:rsid w:val="004B65A7"/>
    <w:rsid w:val="004B706D"/>
    <w:rsid w:val="004C1A12"/>
    <w:rsid w:val="004C3CA7"/>
    <w:rsid w:val="004C4C00"/>
    <w:rsid w:val="004C5B48"/>
    <w:rsid w:val="004D07B7"/>
    <w:rsid w:val="004D2C71"/>
    <w:rsid w:val="004D4506"/>
    <w:rsid w:val="004D4E08"/>
    <w:rsid w:val="004D7AA1"/>
    <w:rsid w:val="004D7AA7"/>
    <w:rsid w:val="004E06D9"/>
    <w:rsid w:val="004E1F42"/>
    <w:rsid w:val="004E3372"/>
    <w:rsid w:val="004E463A"/>
    <w:rsid w:val="004E4EE4"/>
    <w:rsid w:val="004E7A7D"/>
    <w:rsid w:val="00500B0B"/>
    <w:rsid w:val="00504464"/>
    <w:rsid w:val="00505146"/>
    <w:rsid w:val="005055FC"/>
    <w:rsid w:val="00506386"/>
    <w:rsid w:val="00506D7A"/>
    <w:rsid w:val="00510AB6"/>
    <w:rsid w:val="00511E32"/>
    <w:rsid w:val="00511F19"/>
    <w:rsid w:val="00512B39"/>
    <w:rsid w:val="00515417"/>
    <w:rsid w:val="00515976"/>
    <w:rsid w:val="00515FA8"/>
    <w:rsid w:val="00517677"/>
    <w:rsid w:val="00521CFB"/>
    <w:rsid w:val="005248C8"/>
    <w:rsid w:val="00524CE8"/>
    <w:rsid w:val="00524FC6"/>
    <w:rsid w:val="0052653A"/>
    <w:rsid w:val="00527297"/>
    <w:rsid w:val="00527C37"/>
    <w:rsid w:val="005305BE"/>
    <w:rsid w:val="00530750"/>
    <w:rsid w:val="00531133"/>
    <w:rsid w:val="00534303"/>
    <w:rsid w:val="005439D7"/>
    <w:rsid w:val="00543D58"/>
    <w:rsid w:val="00547652"/>
    <w:rsid w:val="00552F61"/>
    <w:rsid w:val="00553F45"/>
    <w:rsid w:val="00555D93"/>
    <w:rsid w:val="00556442"/>
    <w:rsid w:val="00557409"/>
    <w:rsid w:val="0056094F"/>
    <w:rsid w:val="00560E95"/>
    <w:rsid w:val="005644CA"/>
    <w:rsid w:val="005644D3"/>
    <w:rsid w:val="005731EC"/>
    <w:rsid w:val="005745B2"/>
    <w:rsid w:val="005745B3"/>
    <w:rsid w:val="00575BF4"/>
    <w:rsid w:val="005772BB"/>
    <w:rsid w:val="005809F6"/>
    <w:rsid w:val="00581688"/>
    <w:rsid w:val="005819A0"/>
    <w:rsid w:val="00582B53"/>
    <w:rsid w:val="00583255"/>
    <w:rsid w:val="00585321"/>
    <w:rsid w:val="00585426"/>
    <w:rsid w:val="00585D04"/>
    <w:rsid w:val="0059296D"/>
    <w:rsid w:val="005931A6"/>
    <w:rsid w:val="00594A4F"/>
    <w:rsid w:val="00594A78"/>
    <w:rsid w:val="00596134"/>
    <w:rsid w:val="005A0C44"/>
    <w:rsid w:val="005A15A8"/>
    <w:rsid w:val="005A2137"/>
    <w:rsid w:val="005A5581"/>
    <w:rsid w:val="005A5DB1"/>
    <w:rsid w:val="005A61E6"/>
    <w:rsid w:val="005B1340"/>
    <w:rsid w:val="005B24FA"/>
    <w:rsid w:val="005B3131"/>
    <w:rsid w:val="005B3A73"/>
    <w:rsid w:val="005B3C29"/>
    <w:rsid w:val="005B4CE2"/>
    <w:rsid w:val="005B7073"/>
    <w:rsid w:val="005B7EC3"/>
    <w:rsid w:val="005C04EB"/>
    <w:rsid w:val="005C05DF"/>
    <w:rsid w:val="005C0675"/>
    <w:rsid w:val="005C2796"/>
    <w:rsid w:val="005C3448"/>
    <w:rsid w:val="005C38DF"/>
    <w:rsid w:val="005C4918"/>
    <w:rsid w:val="005C7840"/>
    <w:rsid w:val="005C7F31"/>
    <w:rsid w:val="005D1F42"/>
    <w:rsid w:val="005D6330"/>
    <w:rsid w:val="005E1E83"/>
    <w:rsid w:val="005E2D6B"/>
    <w:rsid w:val="005E3A96"/>
    <w:rsid w:val="005E71A1"/>
    <w:rsid w:val="005F10FE"/>
    <w:rsid w:val="005F110B"/>
    <w:rsid w:val="005F1F05"/>
    <w:rsid w:val="005F35C6"/>
    <w:rsid w:val="005F5487"/>
    <w:rsid w:val="005F77F4"/>
    <w:rsid w:val="00600435"/>
    <w:rsid w:val="00601DB5"/>
    <w:rsid w:val="0060227D"/>
    <w:rsid w:val="00603627"/>
    <w:rsid w:val="006049AB"/>
    <w:rsid w:val="006054A8"/>
    <w:rsid w:val="00605F10"/>
    <w:rsid w:val="00606ED3"/>
    <w:rsid w:val="00607B1C"/>
    <w:rsid w:val="0061029D"/>
    <w:rsid w:val="006124BD"/>
    <w:rsid w:val="00614777"/>
    <w:rsid w:val="00615A2A"/>
    <w:rsid w:val="0061606F"/>
    <w:rsid w:val="00616464"/>
    <w:rsid w:val="00616CAE"/>
    <w:rsid w:val="00617C30"/>
    <w:rsid w:val="00617CDC"/>
    <w:rsid w:val="006221AE"/>
    <w:rsid w:val="00622EF2"/>
    <w:rsid w:val="006325E6"/>
    <w:rsid w:val="006339FC"/>
    <w:rsid w:val="00633BDF"/>
    <w:rsid w:val="00633ED7"/>
    <w:rsid w:val="00636C1C"/>
    <w:rsid w:val="00637651"/>
    <w:rsid w:val="00641306"/>
    <w:rsid w:val="00642307"/>
    <w:rsid w:val="00643929"/>
    <w:rsid w:val="00645EB4"/>
    <w:rsid w:val="00646390"/>
    <w:rsid w:val="0064651B"/>
    <w:rsid w:val="006502B6"/>
    <w:rsid w:val="00654BC7"/>
    <w:rsid w:val="00656B68"/>
    <w:rsid w:val="006579A1"/>
    <w:rsid w:val="00657A3C"/>
    <w:rsid w:val="00657E71"/>
    <w:rsid w:val="006610CB"/>
    <w:rsid w:val="00661287"/>
    <w:rsid w:val="0066392E"/>
    <w:rsid w:val="00663EBB"/>
    <w:rsid w:val="00664FD3"/>
    <w:rsid w:val="00665266"/>
    <w:rsid w:val="00666A8D"/>
    <w:rsid w:val="00672797"/>
    <w:rsid w:val="0067433F"/>
    <w:rsid w:val="00674BCD"/>
    <w:rsid w:val="006773E7"/>
    <w:rsid w:val="006816F1"/>
    <w:rsid w:val="0068385F"/>
    <w:rsid w:val="006858CC"/>
    <w:rsid w:val="00685EEE"/>
    <w:rsid w:val="00686765"/>
    <w:rsid w:val="0068680A"/>
    <w:rsid w:val="00686DA9"/>
    <w:rsid w:val="00690DAC"/>
    <w:rsid w:val="00691ED7"/>
    <w:rsid w:val="00693A3A"/>
    <w:rsid w:val="00693F15"/>
    <w:rsid w:val="00695ECC"/>
    <w:rsid w:val="00697149"/>
    <w:rsid w:val="00697E1C"/>
    <w:rsid w:val="006A4263"/>
    <w:rsid w:val="006A71B3"/>
    <w:rsid w:val="006B11B0"/>
    <w:rsid w:val="006B2D71"/>
    <w:rsid w:val="006B32CB"/>
    <w:rsid w:val="006B4DF0"/>
    <w:rsid w:val="006B68B4"/>
    <w:rsid w:val="006C0F47"/>
    <w:rsid w:val="006C278F"/>
    <w:rsid w:val="006C28FF"/>
    <w:rsid w:val="006C2C46"/>
    <w:rsid w:val="006C7EFE"/>
    <w:rsid w:val="006D2BA7"/>
    <w:rsid w:val="006D374B"/>
    <w:rsid w:val="006D6F5B"/>
    <w:rsid w:val="006D78D3"/>
    <w:rsid w:val="006E2039"/>
    <w:rsid w:val="006E359C"/>
    <w:rsid w:val="006E4C4F"/>
    <w:rsid w:val="006E75A6"/>
    <w:rsid w:val="006F009A"/>
    <w:rsid w:val="006F0CEC"/>
    <w:rsid w:val="006F1189"/>
    <w:rsid w:val="006F2F84"/>
    <w:rsid w:val="006F410C"/>
    <w:rsid w:val="006F4B7D"/>
    <w:rsid w:val="007023E7"/>
    <w:rsid w:val="00704C38"/>
    <w:rsid w:val="00704E9E"/>
    <w:rsid w:val="0070753B"/>
    <w:rsid w:val="0070799F"/>
    <w:rsid w:val="00710795"/>
    <w:rsid w:val="00710A1F"/>
    <w:rsid w:val="007110F8"/>
    <w:rsid w:val="00712341"/>
    <w:rsid w:val="007137D0"/>
    <w:rsid w:val="00714A79"/>
    <w:rsid w:val="00716677"/>
    <w:rsid w:val="00716A8C"/>
    <w:rsid w:val="007175D4"/>
    <w:rsid w:val="00720FBC"/>
    <w:rsid w:val="0072135B"/>
    <w:rsid w:val="00730066"/>
    <w:rsid w:val="007308D9"/>
    <w:rsid w:val="00730943"/>
    <w:rsid w:val="00733638"/>
    <w:rsid w:val="00734100"/>
    <w:rsid w:val="007359B6"/>
    <w:rsid w:val="00742131"/>
    <w:rsid w:val="0074318B"/>
    <w:rsid w:val="007469A8"/>
    <w:rsid w:val="00752470"/>
    <w:rsid w:val="0075251C"/>
    <w:rsid w:val="00753563"/>
    <w:rsid w:val="00755D7E"/>
    <w:rsid w:val="00760C16"/>
    <w:rsid w:val="00761E75"/>
    <w:rsid w:val="00762A62"/>
    <w:rsid w:val="00763193"/>
    <w:rsid w:val="00764124"/>
    <w:rsid w:val="007653DC"/>
    <w:rsid w:val="00766BE6"/>
    <w:rsid w:val="0077126D"/>
    <w:rsid w:val="00772C8C"/>
    <w:rsid w:val="0077369A"/>
    <w:rsid w:val="00777F62"/>
    <w:rsid w:val="007822AF"/>
    <w:rsid w:val="00782FC6"/>
    <w:rsid w:val="00787563"/>
    <w:rsid w:val="00787581"/>
    <w:rsid w:val="00791E2D"/>
    <w:rsid w:val="00792191"/>
    <w:rsid w:val="00794F10"/>
    <w:rsid w:val="00795078"/>
    <w:rsid w:val="00795DD3"/>
    <w:rsid w:val="007A17E9"/>
    <w:rsid w:val="007A243F"/>
    <w:rsid w:val="007A293E"/>
    <w:rsid w:val="007A6BD6"/>
    <w:rsid w:val="007B2008"/>
    <w:rsid w:val="007B2054"/>
    <w:rsid w:val="007B5331"/>
    <w:rsid w:val="007B5BA7"/>
    <w:rsid w:val="007B5DD5"/>
    <w:rsid w:val="007B6134"/>
    <w:rsid w:val="007B7718"/>
    <w:rsid w:val="007C19B6"/>
    <w:rsid w:val="007C22F8"/>
    <w:rsid w:val="007C72F4"/>
    <w:rsid w:val="007D3597"/>
    <w:rsid w:val="007D52F1"/>
    <w:rsid w:val="007E045B"/>
    <w:rsid w:val="007E233D"/>
    <w:rsid w:val="007E3E9B"/>
    <w:rsid w:val="007E41E3"/>
    <w:rsid w:val="007E48AA"/>
    <w:rsid w:val="007F00F1"/>
    <w:rsid w:val="007F059A"/>
    <w:rsid w:val="007F0954"/>
    <w:rsid w:val="007F3C85"/>
    <w:rsid w:val="007F4D84"/>
    <w:rsid w:val="007F59D8"/>
    <w:rsid w:val="007F5F84"/>
    <w:rsid w:val="008017B6"/>
    <w:rsid w:val="00804FF2"/>
    <w:rsid w:val="00806DCB"/>
    <w:rsid w:val="008121ED"/>
    <w:rsid w:val="008124C3"/>
    <w:rsid w:val="008149C6"/>
    <w:rsid w:val="00817036"/>
    <w:rsid w:val="00817F5E"/>
    <w:rsid w:val="00820695"/>
    <w:rsid w:val="008217D1"/>
    <w:rsid w:val="0082340A"/>
    <w:rsid w:val="0082537E"/>
    <w:rsid w:val="008257C9"/>
    <w:rsid w:val="0082636A"/>
    <w:rsid w:val="008264B4"/>
    <w:rsid w:val="00826DEC"/>
    <w:rsid w:val="00827279"/>
    <w:rsid w:val="008274B5"/>
    <w:rsid w:val="008307F9"/>
    <w:rsid w:val="00832299"/>
    <w:rsid w:val="008328E5"/>
    <w:rsid w:val="00832AD4"/>
    <w:rsid w:val="00836B05"/>
    <w:rsid w:val="00837000"/>
    <w:rsid w:val="0083710E"/>
    <w:rsid w:val="00840A6D"/>
    <w:rsid w:val="008417D7"/>
    <w:rsid w:val="00842DDD"/>
    <w:rsid w:val="00843615"/>
    <w:rsid w:val="00843F26"/>
    <w:rsid w:val="008552CF"/>
    <w:rsid w:val="00856589"/>
    <w:rsid w:val="00856B93"/>
    <w:rsid w:val="0086051F"/>
    <w:rsid w:val="00860B0D"/>
    <w:rsid w:val="008631BF"/>
    <w:rsid w:val="008652C0"/>
    <w:rsid w:val="00866A34"/>
    <w:rsid w:val="00866DE3"/>
    <w:rsid w:val="00871706"/>
    <w:rsid w:val="008719F4"/>
    <w:rsid w:val="00871B2A"/>
    <w:rsid w:val="00872856"/>
    <w:rsid w:val="00873D7C"/>
    <w:rsid w:val="00874D0E"/>
    <w:rsid w:val="0087585C"/>
    <w:rsid w:val="00881F23"/>
    <w:rsid w:val="00884F89"/>
    <w:rsid w:val="00885970"/>
    <w:rsid w:val="00890095"/>
    <w:rsid w:val="008905B5"/>
    <w:rsid w:val="0089186A"/>
    <w:rsid w:val="0089336D"/>
    <w:rsid w:val="00895857"/>
    <w:rsid w:val="008A510B"/>
    <w:rsid w:val="008A5932"/>
    <w:rsid w:val="008B2F07"/>
    <w:rsid w:val="008B6625"/>
    <w:rsid w:val="008B66A5"/>
    <w:rsid w:val="008B6D0F"/>
    <w:rsid w:val="008B7244"/>
    <w:rsid w:val="008C37B3"/>
    <w:rsid w:val="008C4CD1"/>
    <w:rsid w:val="008C55CC"/>
    <w:rsid w:val="008C6C82"/>
    <w:rsid w:val="008C768A"/>
    <w:rsid w:val="008D3C83"/>
    <w:rsid w:val="008D495B"/>
    <w:rsid w:val="008D4DE9"/>
    <w:rsid w:val="008E249C"/>
    <w:rsid w:val="008E29C9"/>
    <w:rsid w:val="008E5FC9"/>
    <w:rsid w:val="008E6619"/>
    <w:rsid w:val="008F18A3"/>
    <w:rsid w:val="008F1F70"/>
    <w:rsid w:val="008F225C"/>
    <w:rsid w:val="008F5CDA"/>
    <w:rsid w:val="008F616B"/>
    <w:rsid w:val="008F6522"/>
    <w:rsid w:val="008F6751"/>
    <w:rsid w:val="008F71A0"/>
    <w:rsid w:val="00900782"/>
    <w:rsid w:val="00900AB6"/>
    <w:rsid w:val="009016F1"/>
    <w:rsid w:val="00902647"/>
    <w:rsid w:val="00904546"/>
    <w:rsid w:val="00905A99"/>
    <w:rsid w:val="00906FA5"/>
    <w:rsid w:val="00915230"/>
    <w:rsid w:val="00917740"/>
    <w:rsid w:val="00920EC4"/>
    <w:rsid w:val="00921229"/>
    <w:rsid w:val="00921AA8"/>
    <w:rsid w:val="009221DA"/>
    <w:rsid w:val="0092226F"/>
    <w:rsid w:val="00922635"/>
    <w:rsid w:val="00922801"/>
    <w:rsid w:val="00925293"/>
    <w:rsid w:val="00925851"/>
    <w:rsid w:val="00932755"/>
    <w:rsid w:val="009332AC"/>
    <w:rsid w:val="0093516D"/>
    <w:rsid w:val="00936307"/>
    <w:rsid w:val="009377FA"/>
    <w:rsid w:val="00937DBB"/>
    <w:rsid w:val="00941446"/>
    <w:rsid w:val="009422BA"/>
    <w:rsid w:val="0094329C"/>
    <w:rsid w:val="009442EC"/>
    <w:rsid w:val="009449D9"/>
    <w:rsid w:val="00945FCA"/>
    <w:rsid w:val="00946E92"/>
    <w:rsid w:val="00947B0F"/>
    <w:rsid w:val="009500DB"/>
    <w:rsid w:val="00950484"/>
    <w:rsid w:val="0095529A"/>
    <w:rsid w:val="00955C8F"/>
    <w:rsid w:val="00956348"/>
    <w:rsid w:val="009576E4"/>
    <w:rsid w:val="00960F3F"/>
    <w:rsid w:val="009626FB"/>
    <w:rsid w:val="00963728"/>
    <w:rsid w:val="00964D3E"/>
    <w:rsid w:val="009654DC"/>
    <w:rsid w:val="0097037E"/>
    <w:rsid w:val="0097045C"/>
    <w:rsid w:val="00971B42"/>
    <w:rsid w:val="009736EB"/>
    <w:rsid w:val="00974C5D"/>
    <w:rsid w:val="00976816"/>
    <w:rsid w:val="009769B7"/>
    <w:rsid w:val="00980FCA"/>
    <w:rsid w:val="0098227B"/>
    <w:rsid w:val="00983482"/>
    <w:rsid w:val="00983AB7"/>
    <w:rsid w:val="00984335"/>
    <w:rsid w:val="00984C79"/>
    <w:rsid w:val="00985149"/>
    <w:rsid w:val="00985D57"/>
    <w:rsid w:val="00985DE5"/>
    <w:rsid w:val="00986498"/>
    <w:rsid w:val="00991C05"/>
    <w:rsid w:val="009929F7"/>
    <w:rsid w:val="009930CC"/>
    <w:rsid w:val="00994214"/>
    <w:rsid w:val="009947C6"/>
    <w:rsid w:val="00994B49"/>
    <w:rsid w:val="00996100"/>
    <w:rsid w:val="009A069E"/>
    <w:rsid w:val="009A0BEC"/>
    <w:rsid w:val="009A1F30"/>
    <w:rsid w:val="009B24C0"/>
    <w:rsid w:val="009B2C49"/>
    <w:rsid w:val="009B688B"/>
    <w:rsid w:val="009C0582"/>
    <w:rsid w:val="009C46D5"/>
    <w:rsid w:val="009C48F0"/>
    <w:rsid w:val="009C5EE8"/>
    <w:rsid w:val="009D1A98"/>
    <w:rsid w:val="009D1DD9"/>
    <w:rsid w:val="009D43D3"/>
    <w:rsid w:val="009D540E"/>
    <w:rsid w:val="009D7284"/>
    <w:rsid w:val="009E1548"/>
    <w:rsid w:val="009E1F22"/>
    <w:rsid w:val="009E1F80"/>
    <w:rsid w:val="009E25DC"/>
    <w:rsid w:val="009E272A"/>
    <w:rsid w:val="00A0121D"/>
    <w:rsid w:val="00A022A9"/>
    <w:rsid w:val="00A026C8"/>
    <w:rsid w:val="00A14442"/>
    <w:rsid w:val="00A164B1"/>
    <w:rsid w:val="00A170E0"/>
    <w:rsid w:val="00A20C2E"/>
    <w:rsid w:val="00A22307"/>
    <w:rsid w:val="00A22423"/>
    <w:rsid w:val="00A225D5"/>
    <w:rsid w:val="00A229A3"/>
    <w:rsid w:val="00A23CAB"/>
    <w:rsid w:val="00A247CE"/>
    <w:rsid w:val="00A267D4"/>
    <w:rsid w:val="00A3076B"/>
    <w:rsid w:val="00A32659"/>
    <w:rsid w:val="00A32D03"/>
    <w:rsid w:val="00A35407"/>
    <w:rsid w:val="00A356FA"/>
    <w:rsid w:val="00A36840"/>
    <w:rsid w:val="00A41BB0"/>
    <w:rsid w:val="00A41CFD"/>
    <w:rsid w:val="00A429D8"/>
    <w:rsid w:val="00A42F5C"/>
    <w:rsid w:val="00A4588B"/>
    <w:rsid w:val="00A45BE1"/>
    <w:rsid w:val="00A47155"/>
    <w:rsid w:val="00A52BCB"/>
    <w:rsid w:val="00A52DC7"/>
    <w:rsid w:val="00A53430"/>
    <w:rsid w:val="00A53A1A"/>
    <w:rsid w:val="00A53D62"/>
    <w:rsid w:val="00A55C97"/>
    <w:rsid w:val="00A56546"/>
    <w:rsid w:val="00A568D9"/>
    <w:rsid w:val="00A5758E"/>
    <w:rsid w:val="00A60E1A"/>
    <w:rsid w:val="00A61173"/>
    <w:rsid w:val="00A6322C"/>
    <w:rsid w:val="00A63DBC"/>
    <w:rsid w:val="00A63E6D"/>
    <w:rsid w:val="00A64EA0"/>
    <w:rsid w:val="00A66C1E"/>
    <w:rsid w:val="00A66C4E"/>
    <w:rsid w:val="00A70933"/>
    <w:rsid w:val="00A70CFD"/>
    <w:rsid w:val="00A70F20"/>
    <w:rsid w:val="00A7341D"/>
    <w:rsid w:val="00A734E7"/>
    <w:rsid w:val="00A7627A"/>
    <w:rsid w:val="00A76458"/>
    <w:rsid w:val="00A775C8"/>
    <w:rsid w:val="00A7772B"/>
    <w:rsid w:val="00A801A8"/>
    <w:rsid w:val="00A806D5"/>
    <w:rsid w:val="00A80F3A"/>
    <w:rsid w:val="00A8245B"/>
    <w:rsid w:val="00A82DCE"/>
    <w:rsid w:val="00A83220"/>
    <w:rsid w:val="00A872A4"/>
    <w:rsid w:val="00A876B0"/>
    <w:rsid w:val="00A924F2"/>
    <w:rsid w:val="00A941A3"/>
    <w:rsid w:val="00A94FEE"/>
    <w:rsid w:val="00A963D2"/>
    <w:rsid w:val="00AA2ED7"/>
    <w:rsid w:val="00AA4D0C"/>
    <w:rsid w:val="00AA5E46"/>
    <w:rsid w:val="00AB1065"/>
    <w:rsid w:val="00AB13AB"/>
    <w:rsid w:val="00AB3502"/>
    <w:rsid w:val="00AC0BBA"/>
    <w:rsid w:val="00AC0F1D"/>
    <w:rsid w:val="00AC29B9"/>
    <w:rsid w:val="00AC70AE"/>
    <w:rsid w:val="00AC7573"/>
    <w:rsid w:val="00AD0747"/>
    <w:rsid w:val="00AD4498"/>
    <w:rsid w:val="00AD77DF"/>
    <w:rsid w:val="00AD7E8A"/>
    <w:rsid w:val="00AE0B25"/>
    <w:rsid w:val="00AE1743"/>
    <w:rsid w:val="00AE6E28"/>
    <w:rsid w:val="00AF492C"/>
    <w:rsid w:val="00AF6D84"/>
    <w:rsid w:val="00B024CF"/>
    <w:rsid w:val="00B06B23"/>
    <w:rsid w:val="00B107E6"/>
    <w:rsid w:val="00B11146"/>
    <w:rsid w:val="00B11C5C"/>
    <w:rsid w:val="00B13630"/>
    <w:rsid w:val="00B13675"/>
    <w:rsid w:val="00B13D0C"/>
    <w:rsid w:val="00B13FEE"/>
    <w:rsid w:val="00B15440"/>
    <w:rsid w:val="00B154AB"/>
    <w:rsid w:val="00B15C4A"/>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47F0E"/>
    <w:rsid w:val="00B505DD"/>
    <w:rsid w:val="00B555A9"/>
    <w:rsid w:val="00B558A3"/>
    <w:rsid w:val="00B56B09"/>
    <w:rsid w:val="00B61CF8"/>
    <w:rsid w:val="00B64FF2"/>
    <w:rsid w:val="00B6539D"/>
    <w:rsid w:val="00B65A43"/>
    <w:rsid w:val="00B7166D"/>
    <w:rsid w:val="00B73B37"/>
    <w:rsid w:val="00B75538"/>
    <w:rsid w:val="00B76F04"/>
    <w:rsid w:val="00B77336"/>
    <w:rsid w:val="00B84746"/>
    <w:rsid w:val="00B87EBB"/>
    <w:rsid w:val="00B9128D"/>
    <w:rsid w:val="00B91508"/>
    <w:rsid w:val="00B935B1"/>
    <w:rsid w:val="00B93FC2"/>
    <w:rsid w:val="00B97258"/>
    <w:rsid w:val="00B9744F"/>
    <w:rsid w:val="00BA0DE3"/>
    <w:rsid w:val="00BA260A"/>
    <w:rsid w:val="00BA5AFA"/>
    <w:rsid w:val="00BB05F6"/>
    <w:rsid w:val="00BB218D"/>
    <w:rsid w:val="00BB538E"/>
    <w:rsid w:val="00BB5774"/>
    <w:rsid w:val="00BB5B73"/>
    <w:rsid w:val="00BC0D28"/>
    <w:rsid w:val="00BC1EF2"/>
    <w:rsid w:val="00BC6C41"/>
    <w:rsid w:val="00BC7689"/>
    <w:rsid w:val="00BD1041"/>
    <w:rsid w:val="00BD161A"/>
    <w:rsid w:val="00BD2DBB"/>
    <w:rsid w:val="00BD58BF"/>
    <w:rsid w:val="00BD5F23"/>
    <w:rsid w:val="00BD6F0E"/>
    <w:rsid w:val="00BE4C60"/>
    <w:rsid w:val="00BE5063"/>
    <w:rsid w:val="00BE5E6C"/>
    <w:rsid w:val="00BF20F1"/>
    <w:rsid w:val="00BF27BC"/>
    <w:rsid w:val="00BF393F"/>
    <w:rsid w:val="00BF43DD"/>
    <w:rsid w:val="00BF64E4"/>
    <w:rsid w:val="00BF783D"/>
    <w:rsid w:val="00C01FE5"/>
    <w:rsid w:val="00C036E3"/>
    <w:rsid w:val="00C0572C"/>
    <w:rsid w:val="00C0672A"/>
    <w:rsid w:val="00C0706C"/>
    <w:rsid w:val="00C07120"/>
    <w:rsid w:val="00C10B35"/>
    <w:rsid w:val="00C13692"/>
    <w:rsid w:val="00C1585A"/>
    <w:rsid w:val="00C16854"/>
    <w:rsid w:val="00C2033F"/>
    <w:rsid w:val="00C20650"/>
    <w:rsid w:val="00C20FAC"/>
    <w:rsid w:val="00C21676"/>
    <w:rsid w:val="00C227CE"/>
    <w:rsid w:val="00C22C7F"/>
    <w:rsid w:val="00C2401E"/>
    <w:rsid w:val="00C26AA0"/>
    <w:rsid w:val="00C2764E"/>
    <w:rsid w:val="00C27D25"/>
    <w:rsid w:val="00C34E62"/>
    <w:rsid w:val="00C35DB6"/>
    <w:rsid w:val="00C36EF2"/>
    <w:rsid w:val="00C40622"/>
    <w:rsid w:val="00C415A1"/>
    <w:rsid w:val="00C416E0"/>
    <w:rsid w:val="00C4393D"/>
    <w:rsid w:val="00C442E2"/>
    <w:rsid w:val="00C4593D"/>
    <w:rsid w:val="00C45A5D"/>
    <w:rsid w:val="00C465A2"/>
    <w:rsid w:val="00C46A9E"/>
    <w:rsid w:val="00C5082C"/>
    <w:rsid w:val="00C513EC"/>
    <w:rsid w:val="00C51BAA"/>
    <w:rsid w:val="00C52DC0"/>
    <w:rsid w:val="00C5306B"/>
    <w:rsid w:val="00C64972"/>
    <w:rsid w:val="00C66777"/>
    <w:rsid w:val="00C7358E"/>
    <w:rsid w:val="00C765AE"/>
    <w:rsid w:val="00C765F9"/>
    <w:rsid w:val="00C8056B"/>
    <w:rsid w:val="00C828B8"/>
    <w:rsid w:val="00C82C9B"/>
    <w:rsid w:val="00C837F7"/>
    <w:rsid w:val="00C858DE"/>
    <w:rsid w:val="00C85D39"/>
    <w:rsid w:val="00C8663E"/>
    <w:rsid w:val="00C86E6B"/>
    <w:rsid w:val="00C900FD"/>
    <w:rsid w:val="00C9196A"/>
    <w:rsid w:val="00C92C41"/>
    <w:rsid w:val="00C92F79"/>
    <w:rsid w:val="00C93169"/>
    <w:rsid w:val="00C9425D"/>
    <w:rsid w:val="00C9595C"/>
    <w:rsid w:val="00C95A8D"/>
    <w:rsid w:val="00CA1491"/>
    <w:rsid w:val="00CA1796"/>
    <w:rsid w:val="00CA3864"/>
    <w:rsid w:val="00CA7FA7"/>
    <w:rsid w:val="00CB1D42"/>
    <w:rsid w:val="00CB2874"/>
    <w:rsid w:val="00CB6149"/>
    <w:rsid w:val="00CC1BCA"/>
    <w:rsid w:val="00CC23E0"/>
    <w:rsid w:val="00CC26CA"/>
    <w:rsid w:val="00CC2924"/>
    <w:rsid w:val="00CC392C"/>
    <w:rsid w:val="00CC79CE"/>
    <w:rsid w:val="00CD071A"/>
    <w:rsid w:val="00CD115C"/>
    <w:rsid w:val="00CD500D"/>
    <w:rsid w:val="00CD65A3"/>
    <w:rsid w:val="00CD6F9F"/>
    <w:rsid w:val="00CE21D3"/>
    <w:rsid w:val="00CE24EB"/>
    <w:rsid w:val="00CE49AB"/>
    <w:rsid w:val="00CF021C"/>
    <w:rsid w:val="00CF08F3"/>
    <w:rsid w:val="00CF1157"/>
    <w:rsid w:val="00CF1A1D"/>
    <w:rsid w:val="00CF20F3"/>
    <w:rsid w:val="00CF2229"/>
    <w:rsid w:val="00CF2BB2"/>
    <w:rsid w:val="00CF394B"/>
    <w:rsid w:val="00CF4ACC"/>
    <w:rsid w:val="00CF4BF5"/>
    <w:rsid w:val="00CF4EA7"/>
    <w:rsid w:val="00CF554C"/>
    <w:rsid w:val="00D00E0E"/>
    <w:rsid w:val="00D0103E"/>
    <w:rsid w:val="00D013FF"/>
    <w:rsid w:val="00D01C0C"/>
    <w:rsid w:val="00D027B5"/>
    <w:rsid w:val="00D02BFB"/>
    <w:rsid w:val="00D039E2"/>
    <w:rsid w:val="00D03BEA"/>
    <w:rsid w:val="00D04EE9"/>
    <w:rsid w:val="00D108F4"/>
    <w:rsid w:val="00D10C4B"/>
    <w:rsid w:val="00D12203"/>
    <w:rsid w:val="00D124F8"/>
    <w:rsid w:val="00D1258F"/>
    <w:rsid w:val="00D140A6"/>
    <w:rsid w:val="00D144FF"/>
    <w:rsid w:val="00D14841"/>
    <w:rsid w:val="00D155ED"/>
    <w:rsid w:val="00D15FE9"/>
    <w:rsid w:val="00D20E5A"/>
    <w:rsid w:val="00D22527"/>
    <w:rsid w:val="00D25949"/>
    <w:rsid w:val="00D25BE5"/>
    <w:rsid w:val="00D27ADF"/>
    <w:rsid w:val="00D27B83"/>
    <w:rsid w:val="00D3174F"/>
    <w:rsid w:val="00D3197B"/>
    <w:rsid w:val="00D32906"/>
    <w:rsid w:val="00D33AD8"/>
    <w:rsid w:val="00D33F46"/>
    <w:rsid w:val="00D36AA5"/>
    <w:rsid w:val="00D41F94"/>
    <w:rsid w:val="00D434B4"/>
    <w:rsid w:val="00D43F9C"/>
    <w:rsid w:val="00D453F1"/>
    <w:rsid w:val="00D45A97"/>
    <w:rsid w:val="00D509E2"/>
    <w:rsid w:val="00D513AA"/>
    <w:rsid w:val="00D55EBF"/>
    <w:rsid w:val="00D5741C"/>
    <w:rsid w:val="00D57C63"/>
    <w:rsid w:val="00D648C6"/>
    <w:rsid w:val="00D64E82"/>
    <w:rsid w:val="00D6545B"/>
    <w:rsid w:val="00D67587"/>
    <w:rsid w:val="00D703B4"/>
    <w:rsid w:val="00D70DC3"/>
    <w:rsid w:val="00D712A6"/>
    <w:rsid w:val="00D726B8"/>
    <w:rsid w:val="00D732B0"/>
    <w:rsid w:val="00D754DF"/>
    <w:rsid w:val="00D76519"/>
    <w:rsid w:val="00D76EAC"/>
    <w:rsid w:val="00D8271A"/>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0074"/>
    <w:rsid w:val="00DB0B3A"/>
    <w:rsid w:val="00DB3B21"/>
    <w:rsid w:val="00DB4C07"/>
    <w:rsid w:val="00DB51C9"/>
    <w:rsid w:val="00DB6235"/>
    <w:rsid w:val="00DB78E1"/>
    <w:rsid w:val="00DC1AD5"/>
    <w:rsid w:val="00DC5CC8"/>
    <w:rsid w:val="00DD08D0"/>
    <w:rsid w:val="00DD142A"/>
    <w:rsid w:val="00DD32F5"/>
    <w:rsid w:val="00DD4888"/>
    <w:rsid w:val="00DD5114"/>
    <w:rsid w:val="00DD5D75"/>
    <w:rsid w:val="00DD6259"/>
    <w:rsid w:val="00DD7224"/>
    <w:rsid w:val="00DE05E9"/>
    <w:rsid w:val="00DE363A"/>
    <w:rsid w:val="00DE48A8"/>
    <w:rsid w:val="00DE5FA2"/>
    <w:rsid w:val="00DE684B"/>
    <w:rsid w:val="00DE698F"/>
    <w:rsid w:val="00DE6FAD"/>
    <w:rsid w:val="00DF27C9"/>
    <w:rsid w:val="00DF2800"/>
    <w:rsid w:val="00DF46A7"/>
    <w:rsid w:val="00DF50C4"/>
    <w:rsid w:val="00DF522B"/>
    <w:rsid w:val="00DF7050"/>
    <w:rsid w:val="00E00583"/>
    <w:rsid w:val="00E00A39"/>
    <w:rsid w:val="00E00D75"/>
    <w:rsid w:val="00E011F4"/>
    <w:rsid w:val="00E01BBA"/>
    <w:rsid w:val="00E0416A"/>
    <w:rsid w:val="00E075CC"/>
    <w:rsid w:val="00E10C9F"/>
    <w:rsid w:val="00E1144B"/>
    <w:rsid w:val="00E118F1"/>
    <w:rsid w:val="00E11C46"/>
    <w:rsid w:val="00E11D86"/>
    <w:rsid w:val="00E139B6"/>
    <w:rsid w:val="00E161A1"/>
    <w:rsid w:val="00E16564"/>
    <w:rsid w:val="00E210B4"/>
    <w:rsid w:val="00E22FEB"/>
    <w:rsid w:val="00E2388D"/>
    <w:rsid w:val="00E253FA"/>
    <w:rsid w:val="00E306A3"/>
    <w:rsid w:val="00E33FC7"/>
    <w:rsid w:val="00E348A5"/>
    <w:rsid w:val="00E350CA"/>
    <w:rsid w:val="00E36261"/>
    <w:rsid w:val="00E377F1"/>
    <w:rsid w:val="00E4095C"/>
    <w:rsid w:val="00E40EC3"/>
    <w:rsid w:val="00E419AA"/>
    <w:rsid w:val="00E41AAC"/>
    <w:rsid w:val="00E41D82"/>
    <w:rsid w:val="00E46953"/>
    <w:rsid w:val="00E472B8"/>
    <w:rsid w:val="00E50C89"/>
    <w:rsid w:val="00E52282"/>
    <w:rsid w:val="00E52F0E"/>
    <w:rsid w:val="00E53746"/>
    <w:rsid w:val="00E53D85"/>
    <w:rsid w:val="00E60D5E"/>
    <w:rsid w:val="00E6105C"/>
    <w:rsid w:val="00E61565"/>
    <w:rsid w:val="00E71B98"/>
    <w:rsid w:val="00E72555"/>
    <w:rsid w:val="00E75DCF"/>
    <w:rsid w:val="00E803D1"/>
    <w:rsid w:val="00E8042D"/>
    <w:rsid w:val="00E816FF"/>
    <w:rsid w:val="00E84F3C"/>
    <w:rsid w:val="00E85D3C"/>
    <w:rsid w:val="00E87802"/>
    <w:rsid w:val="00E90EDE"/>
    <w:rsid w:val="00E91F6C"/>
    <w:rsid w:val="00E9313D"/>
    <w:rsid w:val="00E94016"/>
    <w:rsid w:val="00E941C8"/>
    <w:rsid w:val="00E94C0C"/>
    <w:rsid w:val="00E96013"/>
    <w:rsid w:val="00E96BEE"/>
    <w:rsid w:val="00EA18B4"/>
    <w:rsid w:val="00EA24A3"/>
    <w:rsid w:val="00EA286A"/>
    <w:rsid w:val="00EA4011"/>
    <w:rsid w:val="00EA53A9"/>
    <w:rsid w:val="00EB1E11"/>
    <w:rsid w:val="00EC048C"/>
    <w:rsid w:val="00EC21F3"/>
    <w:rsid w:val="00EC615B"/>
    <w:rsid w:val="00EC6A27"/>
    <w:rsid w:val="00EC758B"/>
    <w:rsid w:val="00EC7C10"/>
    <w:rsid w:val="00ED5CD7"/>
    <w:rsid w:val="00ED6EA8"/>
    <w:rsid w:val="00ED79A0"/>
    <w:rsid w:val="00EE1BCF"/>
    <w:rsid w:val="00EE264C"/>
    <w:rsid w:val="00EE5062"/>
    <w:rsid w:val="00EE556F"/>
    <w:rsid w:val="00EE6395"/>
    <w:rsid w:val="00EE7080"/>
    <w:rsid w:val="00EE739E"/>
    <w:rsid w:val="00EF021D"/>
    <w:rsid w:val="00EF09AC"/>
    <w:rsid w:val="00EF3721"/>
    <w:rsid w:val="00EF5296"/>
    <w:rsid w:val="00EF5861"/>
    <w:rsid w:val="00EF5EF2"/>
    <w:rsid w:val="00EF630F"/>
    <w:rsid w:val="00EF63E9"/>
    <w:rsid w:val="00F00A03"/>
    <w:rsid w:val="00F03FBB"/>
    <w:rsid w:val="00F04ABE"/>
    <w:rsid w:val="00F05E7F"/>
    <w:rsid w:val="00F07A9F"/>
    <w:rsid w:val="00F119C3"/>
    <w:rsid w:val="00F1431E"/>
    <w:rsid w:val="00F147B4"/>
    <w:rsid w:val="00F14DEB"/>
    <w:rsid w:val="00F201A0"/>
    <w:rsid w:val="00F22B0A"/>
    <w:rsid w:val="00F349E9"/>
    <w:rsid w:val="00F34F10"/>
    <w:rsid w:val="00F36A24"/>
    <w:rsid w:val="00F410B1"/>
    <w:rsid w:val="00F43199"/>
    <w:rsid w:val="00F5024C"/>
    <w:rsid w:val="00F528D2"/>
    <w:rsid w:val="00F52B28"/>
    <w:rsid w:val="00F54793"/>
    <w:rsid w:val="00F55C5E"/>
    <w:rsid w:val="00F601C9"/>
    <w:rsid w:val="00F60935"/>
    <w:rsid w:val="00F620A3"/>
    <w:rsid w:val="00F62664"/>
    <w:rsid w:val="00F63362"/>
    <w:rsid w:val="00F64394"/>
    <w:rsid w:val="00F67FA6"/>
    <w:rsid w:val="00F71BB7"/>
    <w:rsid w:val="00F72055"/>
    <w:rsid w:val="00F731A4"/>
    <w:rsid w:val="00F75791"/>
    <w:rsid w:val="00F76000"/>
    <w:rsid w:val="00F7672A"/>
    <w:rsid w:val="00F76E0F"/>
    <w:rsid w:val="00F7768E"/>
    <w:rsid w:val="00F80A19"/>
    <w:rsid w:val="00F82688"/>
    <w:rsid w:val="00F84D6B"/>
    <w:rsid w:val="00F84F2A"/>
    <w:rsid w:val="00F85395"/>
    <w:rsid w:val="00F9181B"/>
    <w:rsid w:val="00F93339"/>
    <w:rsid w:val="00F94265"/>
    <w:rsid w:val="00F951EE"/>
    <w:rsid w:val="00F9751E"/>
    <w:rsid w:val="00F97EFF"/>
    <w:rsid w:val="00FA17CF"/>
    <w:rsid w:val="00FA2571"/>
    <w:rsid w:val="00FA3942"/>
    <w:rsid w:val="00FA3988"/>
    <w:rsid w:val="00FA6215"/>
    <w:rsid w:val="00FB0907"/>
    <w:rsid w:val="00FB2E29"/>
    <w:rsid w:val="00FB4498"/>
    <w:rsid w:val="00FB5089"/>
    <w:rsid w:val="00FB625A"/>
    <w:rsid w:val="00FB643A"/>
    <w:rsid w:val="00FB680B"/>
    <w:rsid w:val="00FC1A36"/>
    <w:rsid w:val="00FC2D69"/>
    <w:rsid w:val="00FC5A8D"/>
    <w:rsid w:val="00FC7D1C"/>
    <w:rsid w:val="00FD00E7"/>
    <w:rsid w:val="00FD2B6A"/>
    <w:rsid w:val="00FD349D"/>
    <w:rsid w:val="00FD3960"/>
    <w:rsid w:val="00FD4079"/>
    <w:rsid w:val="00FE0334"/>
    <w:rsid w:val="00FE0A57"/>
    <w:rsid w:val="00FE182C"/>
    <w:rsid w:val="00FE3389"/>
    <w:rsid w:val="00FF2843"/>
    <w:rsid w:val="00FF3362"/>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1EFA0AB"/>
  <w15:docId w15:val="{FC666595-8A0A-4CD6-AF30-716D6567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FD72-361A-4147-A59D-6C4EAEAC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13</Pages>
  <Words>3946</Words>
  <Characters>22495</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Alen Kolar</cp:lastModifiedBy>
  <cp:revision>12</cp:revision>
  <cp:lastPrinted>2019-09-09T05:51:00Z</cp:lastPrinted>
  <dcterms:created xsi:type="dcterms:W3CDTF">2019-09-10T06:13:00Z</dcterms:created>
  <dcterms:modified xsi:type="dcterms:W3CDTF">2019-11-22T07:43:00Z</dcterms:modified>
</cp:coreProperties>
</file>